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FD966" w14:textId="77777777" w:rsidR="00D72AC2" w:rsidRDefault="00D72AC2"/>
    <w:p w14:paraId="2DE3F07A" w14:textId="5176BA86" w:rsidR="00207162" w:rsidRDefault="00207162" w:rsidP="00207162">
      <w:pPr>
        <w:jc w:val="both"/>
        <w:rPr>
          <w:rFonts w:ascii="Arial" w:hAnsi="Arial" w:cs="Arial"/>
          <w:b/>
          <w:sz w:val="32"/>
          <w:szCs w:val="32"/>
          <w:lang w:val="uk-UA"/>
        </w:rPr>
      </w:pPr>
      <w:r>
        <w:rPr>
          <w:rFonts w:ascii="Arial" w:hAnsi="Arial" w:cs="Arial"/>
          <w:b/>
          <w:sz w:val="32"/>
          <w:szCs w:val="32"/>
          <w:lang w:val="uk-UA"/>
        </w:rPr>
        <w:t>Приготування поживних середовищ для досліджень диско-дифузійним методом</w:t>
      </w:r>
      <w:r w:rsidR="0058789D">
        <w:rPr>
          <w:rFonts w:ascii="Arial" w:hAnsi="Arial" w:cs="Arial"/>
          <w:b/>
          <w:sz w:val="32"/>
          <w:szCs w:val="32"/>
          <w:lang w:val="uk-UA"/>
        </w:rPr>
        <w:t xml:space="preserve"> </w:t>
      </w:r>
      <w:r w:rsidR="0058789D">
        <w:rPr>
          <w:rFonts w:ascii="Arial" w:hAnsi="Arial" w:cs="Arial"/>
          <w:b/>
          <w:sz w:val="32"/>
          <w:szCs w:val="32"/>
        </w:rPr>
        <w:t>EUCAST</w:t>
      </w:r>
      <w:r>
        <w:rPr>
          <w:rFonts w:ascii="Arial" w:hAnsi="Arial" w:cs="Arial"/>
          <w:b/>
          <w:sz w:val="32"/>
          <w:szCs w:val="32"/>
          <w:lang w:val="uk-UA"/>
        </w:rPr>
        <w:t xml:space="preserve"> та визначення МІК методом </w:t>
      </w:r>
      <w:proofErr w:type="spellStart"/>
      <w:r>
        <w:rPr>
          <w:rFonts w:ascii="Arial" w:hAnsi="Arial" w:cs="Arial"/>
          <w:b/>
          <w:sz w:val="32"/>
          <w:szCs w:val="32"/>
          <w:lang w:val="uk-UA"/>
        </w:rPr>
        <w:t>мікророзведення</w:t>
      </w:r>
      <w:proofErr w:type="spellEnd"/>
      <w:r>
        <w:rPr>
          <w:rFonts w:ascii="Arial" w:hAnsi="Arial" w:cs="Arial"/>
          <w:b/>
          <w:sz w:val="32"/>
          <w:szCs w:val="32"/>
          <w:lang w:val="uk-UA"/>
        </w:rPr>
        <w:t xml:space="preserve"> у бульйоні</w:t>
      </w:r>
    </w:p>
    <w:p w14:paraId="1C8D4AAB" w14:textId="77777777" w:rsidR="00207162" w:rsidRDefault="00207162" w:rsidP="00207162">
      <w:pPr>
        <w:jc w:val="both"/>
        <w:rPr>
          <w:b/>
          <w:sz w:val="28"/>
          <w:szCs w:val="28"/>
          <w:lang w:val="uk-UA"/>
        </w:rPr>
      </w:pPr>
    </w:p>
    <w:p w14:paraId="73764D7F" w14:textId="213E5641" w:rsidR="00207162" w:rsidRPr="0058789D" w:rsidRDefault="00207162" w:rsidP="00207162">
      <w:pPr>
        <w:jc w:val="both"/>
        <w:rPr>
          <w:rFonts w:ascii="Arial" w:hAnsi="Arial" w:cs="Arial"/>
          <w:b/>
          <w:sz w:val="32"/>
          <w:szCs w:val="32"/>
          <w:lang w:val="uk-UA"/>
        </w:rPr>
      </w:pPr>
      <w:r>
        <w:rPr>
          <w:rFonts w:ascii="Arial" w:hAnsi="Arial" w:cs="Arial"/>
          <w:b/>
          <w:sz w:val="32"/>
          <w:szCs w:val="32"/>
          <w:lang w:val="uk-UA"/>
        </w:rPr>
        <w:t>Зміни порівняно із попередньою версією</w:t>
      </w:r>
      <w:r w:rsidR="0058789D">
        <w:rPr>
          <w:rFonts w:ascii="Arial" w:hAnsi="Arial" w:cs="Arial"/>
          <w:b/>
          <w:sz w:val="32"/>
          <w:szCs w:val="32"/>
        </w:rPr>
        <w:t xml:space="preserve"> (</w:t>
      </w:r>
      <w:r w:rsidR="0058789D">
        <w:rPr>
          <w:rFonts w:ascii="Arial" w:hAnsi="Arial" w:cs="Arial"/>
          <w:b/>
          <w:sz w:val="32"/>
          <w:szCs w:val="32"/>
          <w:lang w:val="uk-UA"/>
        </w:rPr>
        <w:t>в. 8.0)</w:t>
      </w:r>
    </w:p>
    <w:p w14:paraId="1C87F700" w14:textId="77777777" w:rsidR="00207162" w:rsidRDefault="00207162" w:rsidP="00207162">
      <w:pPr>
        <w:jc w:val="both"/>
        <w:rPr>
          <w:rFonts w:ascii="Arial" w:hAnsi="Arial" w:cs="Arial"/>
          <w:b/>
          <w:sz w:val="28"/>
          <w:szCs w:val="28"/>
          <w:lang w:val="uk-UA"/>
        </w:rPr>
      </w:pPr>
    </w:p>
    <w:p w14:paraId="271B8A33" w14:textId="77777777" w:rsidR="007A1F55" w:rsidRPr="003E793A" w:rsidRDefault="00207162" w:rsidP="00207162">
      <w:pPr>
        <w:jc w:val="both"/>
        <w:rPr>
          <w:rFonts w:ascii="Arial" w:hAnsi="Arial" w:cs="Arial"/>
          <w:b/>
          <w:lang w:val="ru-RU"/>
        </w:rPr>
      </w:pPr>
      <w:r>
        <w:rPr>
          <w:rFonts w:ascii="Arial" w:hAnsi="Arial" w:cs="Arial"/>
          <w:b/>
          <w:lang w:val="uk-UA"/>
        </w:rPr>
        <w:t>А. Середовища для диско-дифузійного методу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7470"/>
      </w:tblGrid>
      <w:tr w:rsidR="00207162" w14:paraId="12DF9F02" w14:textId="77777777" w:rsidTr="003C461D">
        <w:tc>
          <w:tcPr>
            <w:tcW w:w="1951" w:type="dxa"/>
            <w:shd w:val="clear" w:color="auto" w:fill="auto"/>
          </w:tcPr>
          <w:p w14:paraId="6691A024" w14:textId="77777777" w:rsidR="00207162" w:rsidRDefault="00207162" w:rsidP="003C461D">
            <w:pPr>
              <w:jc w:val="both"/>
              <w:rPr>
                <w:rFonts w:ascii="Arial" w:hAnsi="Arial" w:cs="Arial"/>
                <w:b/>
                <w:lang w:val="uk-UA"/>
              </w:rPr>
            </w:pPr>
            <w:r>
              <w:rPr>
                <w:rFonts w:ascii="Arial" w:hAnsi="Arial" w:cs="Arial"/>
                <w:b/>
                <w:lang w:val="uk-UA"/>
              </w:rPr>
              <w:t>Розділ</w:t>
            </w:r>
          </w:p>
        </w:tc>
        <w:tc>
          <w:tcPr>
            <w:tcW w:w="7938" w:type="dxa"/>
            <w:shd w:val="clear" w:color="auto" w:fill="auto"/>
          </w:tcPr>
          <w:p w14:paraId="7BB96834" w14:textId="77777777" w:rsidR="00207162" w:rsidRDefault="00207162" w:rsidP="003C461D">
            <w:pPr>
              <w:jc w:val="both"/>
              <w:rPr>
                <w:rFonts w:ascii="Arial" w:hAnsi="Arial" w:cs="Arial"/>
                <w:b/>
                <w:lang w:val="uk-UA"/>
              </w:rPr>
            </w:pPr>
            <w:r>
              <w:rPr>
                <w:rFonts w:ascii="Arial" w:hAnsi="Arial" w:cs="Arial"/>
                <w:b/>
                <w:lang w:val="uk-UA"/>
              </w:rPr>
              <w:t>Зміни</w:t>
            </w:r>
          </w:p>
        </w:tc>
      </w:tr>
      <w:tr w:rsidR="00207162" w:rsidRPr="005C0F91" w14:paraId="25307F18" w14:textId="77777777" w:rsidTr="003C461D">
        <w:tc>
          <w:tcPr>
            <w:tcW w:w="1951" w:type="dxa"/>
            <w:shd w:val="clear" w:color="auto" w:fill="auto"/>
          </w:tcPr>
          <w:p w14:paraId="27E3DCFB" w14:textId="77777777" w:rsidR="00207162" w:rsidRDefault="00207162" w:rsidP="003C461D">
            <w:pPr>
              <w:jc w:val="both"/>
              <w:rPr>
                <w:rFonts w:ascii="Arial" w:hAnsi="Arial" w:cs="Arial"/>
                <w:lang w:val="uk-UA"/>
              </w:rPr>
            </w:pPr>
            <w:r>
              <w:rPr>
                <w:rFonts w:ascii="Arial" w:hAnsi="Arial" w:cs="Arial"/>
                <w:lang w:val="uk-UA"/>
              </w:rPr>
              <w:t>Вступ</w:t>
            </w:r>
          </w:p>
        </w:tc>
        <w:tc>
          <w:tcPr>
            <w:tcW w:w="7938" w:type="dxa"/>
            <w:shd w:val="clear" w:color="auto" w:fill="auto"/>
          </w:tcPr>
          <w:p w14:paraId="6BA14712" w14:textId="7C1B4538" w:rsidR="00207162" w:rsidRDefault="0058789D" w:rsidP="003C461D">
            <w:pPr>
              <w:jc w:val="both"/>
              <w:rPr>
                <w:rFonts w:ascii="Arial" w:hAnsi="Arial" w:cs="Arial"/>
                <w:lang w:val="uk-UA"/>
              </w:rPr>
            </w:pPr>
            <w:r w:rsidRPr="0058789D">
              <w:rPr>
                <w:rFonts w:ascii="Arial" w:hAnsi="Arial" w:cs="Arial"/>
                <w:lang w:val="uk-UA"/>
              </w:rPr>
              <w:t>Додано інформацію щодо приготування чашок</w:t>
            </w:r>
            <w:r>
              <w:rPr>
                <w:rFonts w:ascii="Arial" w:hAnsi="Arial" w:cs="Arial"/>
                <w:lang w:val="uk-UA"/>
              </w:rPr>
              <w:t xml:space="preserve"> з агаром Мюллера </w:t>
            </w:r>
            <w:proofErr w:type="spellStart"/>
            <w:r>
              <w:rPr>
                <w:rFonts w:ascii="Arial" w:hAnsi="Arial" w:cs="Arial"/>
                <w:lang w:val="uk-UA"/>
              </w:rPr>
              <w:t>Хінтона</w:t>
            </w:r>
            <w:proofErr w:type="spellEnd"/>
            <w:r w:rsidRPr="0058789D">
              <w:rPr>
                <w:rFonts w:ascii="Arial" w:hAnsi="Arial" w:cs="Arial"/>
                <w:lang w:val="uk-UA"/>
              </w:rPr>
              <w:t xml:space="preserve"> з </w:t>
            </w:r>
            <w:proofErr w:type="spellStart"/>
            <w:r w:rsidRPr="0058789D">
              <w:rPr>
                <w:rFonts w:ascii="Arial" w:hAnsi="Arial" w:cs="Arial"/>
                <w:lang w:val="uk-UA"/>
              </w:rPr>
              <w:t>дефібринованою</w:t>
            </w:r>
            <w:proofErr w:type="spellEnd"/>
            <w:r w:rsidRPr="0058789D">
              <w:rPr>
                <w:rFonts w:ascii="Arial" w:hAnsi="Arial" w:cs="Arial"/>
                <w:lang w:val="uk-UA"/>
              </w:rPr>
              <w:t xml:space="preserve"> баранячою кров’ю (M</w:t>
            </w:r>
            <w:r>
              <w:rPr>
                <w:rFonts w:ascii="Arial" w:hAnsi="Arial" w:cs="Arial"/>
                <w:lang w:val="uk-UA"/>
              </w:rPr>
              <w:t>Х</w:t>
            </w:r>
            <w:r w:rsidRPr="0058789D">
              <w:rPr>
                <w:rFonts w:ascii="Arial" w:hAnsi="Arial" w:cs="Arial"/>
                <w:lang w:val="uk-UA"/>
              </w:rPr>
              <w:t>-</w:t>
            </w:r>
            <w:r>
              <w:rPr>
                <w:rFonts w:ascii="Arial" w:hAnsi="Arial" w:cs="Arial"/>
                <w:lang w:val="uk-UA"/>
              </w:rPr>
              <w:t>Б</w:t>
            </w:r>
            <w:r w:rsidRPr="0058789D">
              <w:rPr>
                <w:rFonts w:ascii="Arial" w:hAnsi="Arial" w:cs="Arial"/>
                <w:lang w:val="uk-UA"/>
              </w:rPr>
              <w:t>) як альтернативи M</w:t>
            </w:r>
            <w:r>
              <w:rPr>
                <w:rFonts w:ascii="Arial" w:hAnsi="Arial" w:cs="Arial"/>
                <w:lang w:val="uk-UA"/>
              </w:rPr>
              <w:t>Х</w:t>
            </w:r>
            <w:r w:rsidRPr="0058789D">
              <w:rPr>
                <w:rFonts w:ascii="Arial" w:hAnsi="Arial" w:cs="Arial"/>
                <w:lang w:val="uk-UA"/>
              </w:rPr>
              <w:t>-</w:t>
            </w:r>
            <w:r>
              <w:rPr>
                <w:rFonts w:ascii="Arial" w:hAnsi="Arial" w:cs="Arial"/>
                <w:lang w:val="uk-UA"/>
              </w:rPr>
              <w:t>В</w:t>
            </w:r>
            <w:r w:rsidRPr="0058789D">
              <w:rPr>
                <w:rFonts w:ascii="Arial" w:hAnsi="Arial" w:cs="Arial"/>
                <w:lang w:val="uk-UA"/>
              </w:rPr>
              <w:t>, коли M</w:t>
            </w:r>
            <w:r>
              <w:rPr>
                <w:rFonts w:ascii="Arial" w:hAnsi="Arial" w:cs="Arial"/>
                <w:lang w:val="uk-UA"/>
              </w:rPr>
              <w:t>Х</w:t>
            </w:r>
            <w:r w:rsidRPr="0058789D">
              <w:rPr>
                <w:rFonts w:ascii="Arial" w:hAnsi="Arial" w:cs="Arial"/>
                <w:lang w:val="uk-UA"/>
              </w:rPr>
              <w:t>-</w:t>
            </w:r>
            <w:r>
              <w:rPr>
                <w:rFonts w:ascii="Arial" w:hAnsi="Arial" w:cs="Arial"/>
                <w:lang w:val="uk-UA"/>
              </w:rPr>
              <w:t>В</w:t>
            </w:r>
            <w:r w:rsidRPr="0058789D">
              <w:rPr>
                <w:rFonts w:ascii="Arial" w:hAnsi="Arial" w:cs="Arial"/>
                <w:lang w:val="uk-UA"/>
              </w:rPr>
              <w:t xml:space="preserve"> недоступний.</w:t>
            </w:r>
          </w:p>
        </w:tc>
      </w:tr>
      <w:tr w:rsidR="0058789D" w:rsidRPr="005C0F91" w14:paraId="4A5D047D" w14:textId="77777777" w:rsidTr="003C461D">
        <w:tc>
          <w:tcPr>
            <w:tcW w:w="1951" w:type="dxa"/>
            <w:shd w:val="clear" w:color="auto" w:fill="auto"/>
          </w:tcPr>
          <w:p w14:paraId="5DB6F316" w14:textId="15B19032" w:rsidR="0058789D" w:rsidRDefault="0058789D" w:rsidP="003C461D">
            <w:pPr>
              <w:jc w:val="both"/>
              <w:rPr>
                <w:rFonts w:ascii="Arial" w:hAnsi="Arial" w:cs="Arial"/>
                <w:lang w:val="uk-UA"/>
              </w:rPr>
            </w:pPr>
            <w:r>
              <w:rPr>
                <w:rFonts w:ascii="Arial" w:hAnsi="Arial" w:cs="Arial"/>
                <w:lang w:val="uk-UA"/>
              </w:rPr>
              <w:t>Вступ</w:t>
            </w:r>
          </w:p>
        </w:tc>
        <w:tc>
          <w:tcPr>
            <w:tcW w:w="7938" w:type="dxa"/>
            <w:shd w:val="clear" w:color="auto" w:fill="auto"/>
          </w:tcPr>
          <w:p w14:paraId="4E9878BF" w14:textId="7F493200" w:rsidR="0058789D" w:rsidRPr="00E17F99" w:rsidRDefault="0058789D" w:rsidP="003C461D">
            <w:pPr>
              <w:jc w:val="both"/>
              <w:rPr>
                <w:rFonts w:ascii="Arial" w:hAnsi="Arial" w:cs="Arial"/>
                <w:lang w:val="uk-UA"/>
              </w:rPr>
            </w:pPr>
            <w:r w:rsidRPr="0058789D">
              <w:rPr>
                <w:rFonts w:ascii="Arial" w:hAnsi="Arial" w:cs="Arial"/>
                <w:lang w:val="uk-UA"/>
              </w:rPr>
              <w:t>Абревіатуру для середовища, що використовується для диско</w:t>
            </w:r>
            <w:r>
              <w:rPr>
                <w:rFonts w:ascii="Arial" w:hAnsi="Arial" w:cs="Arial"/>
                <w:lang w:val="uk-UA"/>
              </w:rPr>
              <w:t>-</w:t>
            </w:r>
            <w:r w:rsidRPr="0058789D">
              <w:rPr>
                <w:rFonts w:ascii="Arial" w:hAnsi="Arial" w:cs="Arial"/>
                <w:lang w:val="uk-UA"/>
              </w:rPr>
              <w:t xml:space="preserve"> дифузі</w:t>
            </w:r>
            <w:r>
              <w:rPr>
                <w:rFonts w:ascii="Arial" w:hAnsi="Arial" w:cs="Arial"/>
                <w:lang w:val="uk-UA"/>
              </w:rPr>
              <w:t>йного методу для</w:t>
            </w:r>
            <w:r w:rsidRPr="0058789D">
              <w:rPr>
                <w:rFonts w:ascii="Arial" w:hAnsi="Arial" w:cs="Arial"/>
                <w:lang w:val="uk-UA"/>
              </w:rPr>
              <w:t xml:space="preserve"> анаеробних бактерій, змінено з FAA на FAA-HB на сторінці 2.</w:t>
            </w:r>
          </w:p>
        </w:tc>
      </w:tr>
    </w:tbl>
    <w:p w14:paraId="50887171" w14:textId="77777777" w:rsidR="00207162" w:rsidRDefault="00207162">
      <w:pPr>
        <w:rPr>
          <w:lang w:val="ru-RU"/>
        </w:rPr>
      </w:pPr>
    </w:p>
    <w:p w14:paraId="1D74DEF5" w14:textId="77777777" w:rsidR="00207162" w:rsidRDefault="00207162">
      <w:pPr>
        <w:rPr>
          <w:lang w:val="ru-RU"/>
        </w:rPr>
      </w:pPr>
    </w:p>
    <w:p w14:paraId="279A2DDA" w14:textId="77777777" w:rsidR="00207162" w:rsidRDefault="00207162">
      <w:pPr>
        <w:rPr>
          <w:lang w:val="ru-RU"/>
        </w:rPr>
      </w:pPr>
    </w:p>
    <w:p w14:paraId="60DDDDA8" w14:textId="77777777" w:rsidR="00207162" w:rsidRDefault="00207162">
      <w:pPr>
        <w:rPr>
          <w:lang w:val="ru-RU"/>
        </w:rPr>
      </w:pPr>
    </w:p>
    <w:p w14:paraId="3A8D7197" w14:textId="77777777" w:rsidR="00207162" w:rsidRDefault="00207162">
      <w:pPr>
        <w:rPr>
          <w:lang w:val="ru-RU"/>
        </w:rPr>
      </w:pPr>
    </w:p>
    <w:p w14:paraId="5F4B757C" w14:textId="77777777" w:rsidR="00207162" w:rsidRDefault="00207162">
      <w:pPr>
        <w:rPr>
          <w:lang w:val="ru-RU"/>
        </w:rPr>
      </w:pPr>
    </w:p>
    <w:p w14:paraId="6CE708C2" w14:textId="77777777" w:rsidR="00207162" w:rsidRDefault="00207162">
      <w:pPr>
        <w:rPr>
          <w:lang w:val="ru-RU"/>
        </w:rPr>
      </w:pPr>
    </w:p>
    <w:p w14:paraId="7647FE33" w14:textId="77777777" w:rsidR="00207162" w:rsidRDefault="00207162">
      <w:pPr>
        <w:rPr>
          <w:lang w:val="ru-RU"/>
        </w:rPr>
      </w:pPr>
    </w:p>
    <w:p w14:paraId="42EFD0F4" w14:textId="77777777" w:rsidR="00207162" w:rsidRDefault="00207162">
      <w:pPr>
        <w:rPr>
          <w:lang w:val="ru-RU"/>
        </w:rPr>
      </w:pPr>
    </w:p>
    <w:p w14:paraId="0530062C" w14:textId="77777777" w:rsidR="00207162" w:rsidRDefault="00207162">
      <w:pPr>
        <w:rPr>
          <w:lang w:val="ru-RU"/>
        </w:rPr>
      </w:pPr>
    </w:p>
    <w:p w14:paraId="1E697E2F" w14:textId="77777777" w:rsidR="00207162" w:rsidRDefault="00207162">
      <w:pPr>
        <w:rPr>
          <w:lang w:val="ru-RU"/>
        </w:rPr>
      </w:pPr>
    </w:p>
    <w:p w14:paraId="501A8D64" w14:textId="77777777" w:rsidR="00207162" w:rsidRDefault="00207162">
      <w:pPr>
        <w:rPr>
          <w:lang w:val="ru-RU"/>
        </w:rPr>
      </w:pPr>
    </w:p>
    <w:p w14:paraId="25AF17A3" w14:textId="77777777" w:rsidR="00207162" w:rsidRDefault="00207162">
      <w:pPr>
        <w:rPr>
          <w:lang w:val="ru-RU"/>
        </w:rPr>
      </w:pPr>
    </w:p>
    <w:p w14:paraId="492A87AE" w14:textId="77777777" w:rsidR="00207162" w:rsidRDefault="00207162">
      <w:pPr>
        <w:rPr>
          <w:lang w:val="ru-RU"/>
        </w:rPr>
      </w:pPr>
    </w:p>
    <w:p w14:paraId="7FA3F247" w14:textId="77777777" w:rsidR="00207162" w:rsidRDefault="00207162">
      <w:pPr>
        <w:rPr>
          <w:lang w:val="ru-RU"/>
        </w:rPr>
      </w:pPr>
    </w:p>
    <w:p w14:paraId="4F92865A" w14:textId="77777777" w:rsidR="00207162" w:rsidRDefault="00207162">
      <w:pPr>
        <w:rPr>
          <w:lang w:val="ru-RU"/>
        </w:rPr>
      </w:pPr>
    </w:p>
    <w:p w14:paraId="43390E93" w14:textId="77777777" w:rsidR="00207162" w:rsidRDefault="00207162">
      <w:pPr>
        <w:rPr>
          <w:lang w:val="ru-RU"/>
        </w:rPr>
      </w:pPr>
    </w:p>
    <w:p w14:paraId="7EF0FC1C" w14:textId="77777777" w:rsidR="00207162" w:rsidRDefault="00207162">
      <w:pPr>
        <w:rPr>
          <w:lang w:val="ru-RU"/>
        </w:rPr>
      </w:pPr>
    </w:p>
    <w:p w14:paraId="7E04AEC9" w14:textId="77777777" w:rsidR="00207162" w:rsidRDefault="00207162">
      <w:pPr>
        <w:rPr>
          <w:lang w:val="ru-RU"/>
        </w:rPr>
      </w:pPr>
    </w:p>
    <w:p w14:paraId="14B25586" w14:textId="77777777" w:rsidR="00207162" w:rsidRDefault="00207162">
      <w:pPr>
        <w:rPr>
          <w:lang w:val="ru-RU"/>
        </w:rPr>
      </w:pPr>
    </w:p>
    <w:p w14:paraId="1887BCF0" w14:textId="77777777" w:rsidR="00207162" w:rsidRDefault="00207162">
      <w:pPr>
        <w:rPr>
          <w:lang w:val="ru-RU"/>
        </w:rPr>
      </w:pPr>
    </w:p>
    <w:p w14:paraId="2A681310" w14:textId="77777777" w:rsidR="00207162" w:rsidRDefault="00207162">
      <w:pPr>
        <w:rPr>
          <w:lang w:val="ru-RU"/>
        </w:rPr>
      </w:pPr>
    </w:p>
    <w:p w14:paraId="75B0186A" w14:textId="77777777" w:rsidR="00207162" w:rsidRDefault="00207162">
      <w:pPr>
        <w:rPr>
          <w:lang w:val="ru-RU"/>
        </w:rPr>
      </w:pPr>
    </w:p>
    <w:p w14:paraId="7FA57EE8" w14:textId="77777777" w:rsidR="00207162" w:rsidRDefault="00207162">
      <w:pPr>
        <w:rPr>
          <w:lang w:val="ru-RU"/>
        </w:rPr>
      </w:pPr>
    </w:p>
    <w:p w14:paraId="0B0299C6" w14:textId="77777777" w:rsidR="00207162" w:rsidRDefault="00207162">
      <w:pPr>
        <w:rPr>
          <w:lang w:val="ru-RU"/>
        </w:rPr>
      </w:pPr>
    </w:p>
    <w:p w14:paraId="7DD1EE68" w14:textId="77777777" w:rsidR="00207162" w:rsidRDefault="00207162">
      <w:pPr>
        <w:rPr>
          <w:lang w:val="ru-RU"/>
        </w:rPr>
      </w:pPr>
    </w:p>
    <w:p w14:paraId="79B415CC" w14:textId="77777777" w:rsidR="00207162" w:rsidRDefault="00207162">
      <w:pPr>
        <w:rPr>
          <w:lang w:val="ru-RU"/>
        </w:rPr>
      </w:pPr>
    </w:p>
    <w:p w14:paraId="0CB5236E" w14:textId="77777777" w:rsidR="00207162" w:rsidRDefault="00207162">
      <w:pPr>
        <w:rPr>
          <w:lang w:val="ru-RU"/>
        </w:rPr>
      </w:pPr>
    </w:p>
    <w:p w14:paraId="1C1CF13B" w14:textId="77777777" w:rsidR="00207162" w:rsidRDefault="00207162">
      <w:pPr>
        <w:rPr>
          <w:lang w:val="ru-RU"/>
        </w:rPr>
      </w:pPr>
    </w:p>
    <w:p w14:paraId="1D5F15BD" w14:textId="77777777" w:rsidR="00207162" w:rsidRDefault="00207162">
      <w:pPr>
        <w:rPr>
          <w:lang w:val="ru-RU"/>
        </w:rPr>
      </w:pPr>
    </w:p>
    <w:p w14:paraId="63D1BB11" w14:textId="77777777" w:rsidR="00207162" w:rsidRDefault="00207162">
      <w:pPr>
        <w:rPr>
          <w:lang w:val="ru-RU"/>
        </w:rPr>
      </w:pPr>
    </w:p>
    <w:p w14:paraId="137B8A3E" w14:textId="77777777" w:rsidR="00207162" w:rsidRDefault="00207162" w:rsidP="00207162">
      <w:pPr>
        <w:pBdr>
          <w:bottom w:val="single" w:sz="12" w:space="1" w:color="auto"/>
        </w:pBdr>
        <w:rPr>
          <w:rFonts w:ascii="Arial" w:hAnsi="Arial" w:cs="Arial"/>
          <w:b/>
          <w:sz w:val="32"/>
          <w:szCs w:val="32"/>
          <w:lang w:val="uk-UA"/>
        </w:rPr>
      </w:pPr>
      <w:r>
        <w:rPr>
          <w:rFonts w:ascii="Arial" w:hAnsi="Arial" w:cs="Arial"/>
          <w:b/>
          <w:sz w:val="32"/>
          <w:szCs w:val="32"/>
          <w:lang w:val="uk-UA"/>
        </w:rPr>
        <w:lastRenderedPageBreak/>
        <w:t>А. Середовища для диско-дифузійного методу*</w:t>
      </w:r>
    </w:p>
    <w:p w14:paraId="05731597" w14:textId="77777777" w:rsidR="00207162" w:rsidRDefault="00207162" w:rsidP="00207162">
      <w:pPr>
        <w:rPr>
          <w:rFonts w:ascii="Arial" w:hAnsi="Arial" w:cs="Arial"/>
          <w:b/>
          <w:lang w:val="uk-UA"/>
        </w:rPr>
      </w:pPr>
    </w:p>
    <w:p w14:paraId="2B0FE3A6" w14:textId="24F9A392" w:rsidR="00207162" w:rsidRDefault="00207162" w:rsidP="00207162">
      <w:pPr>
        <w:jc w:val="both"/>
        <w:rPr>
          <w:rFonts w:ascii="Arial" w:hAnsi="Arial" w:cs="Arial"/>
          <w:b/>
          <w:bCs/>
          <w:lang w:val="uk-UA"/>
        </w:rPr>
      </w:pPr>
      <w:r>
        <w:rPr>
          <w:rFonts w:ascii="Arial" w:hAnsi="Arial" w:cs="Arial"/>
          <w:b/>
          <w:lang w:val="uk-UA"/>
        </w:rPr>
        <w:t>Агар Мюллера-</w:t>
      </w:r>
      <w:proofErr w:type="spellStart"/>
      <w:r>
        <w:rPr>
          <w:rFonts w:ascii="Arial" w:hAnsi="Arial" w:cs="Arial"/>
          <w:b/>
          <w:lang w:val="uk-UA"/>
        </w:rPr>
        <w:t>Хінтона</w:t>
      </w:r>
      <w:proofErr w:type="spellEnd"/>
      <w:r>
        <w:rPr>
          <w:rFonts w:ascii="Arial" w:hAnsi="Arial" w:cs="Arial"/>
          <w:b/>
          <w:lang w:val="uk-UA"/>
        </w:rPr>
        <w:t xml:space="preserve"> (МХ</w:t>
      </w:r>
      <w:r w:rsidR="00F37914">
        <w:rPr>
          <w:rFonts w:ascii="Arial" w:hAnsi="Arial" w:cs="Arial"/>
          <w:b/>
          <w:lang w:val="uk-UA"/>
        </w:rPr>
        <w:t>А</w:t>
      </w:r>
      <w:r>
        <w:rPr>
          <w:rFonts w:ascii="Arial" w:hAnsi="Arial" w:cs="Arial"/>
          <w:b/>
          <w:lang w:val="uk-UA"/>
        </w:rPr>
        <w:t>) та МХ</w:t>
      </w:r>
      <w:r w:rsidR="00F37914">
        <w:rPr>
          <w:rFonts w:ascii="Arial" w:hAnsi="Arial" w:cs="Arial"/>
          <w:b/>
          <w:lang w:val="uk-UA"/>
        </w:rPr>
        <w:t>А</w:t>
      </w:r>
      <w:r>
        <w:rPr>
          <w:rFonts w:ascii="Arial" w:hAnsi="Arial" w:cs="Arial"/>
          <w:b/>
          <w:lang w:val="uk-UA"/>
        </w:rPr>
        <w:t xml:space="preserve"> з додаванням </w:t>
      </w:r>
      <w:proofErr w:type="spellStart"/>
      <w:r>
        <w:rPr>
          <w:rFonts w:ascii="Arial" w:hAnsi="Arial" w:cs="Arial"/>
          <w:b/>
          <w:lang w:val="uk-UA"/>
        </w:rPr>
        <w:t>дефібринованої</w:t>
      </w:r>
      <w:proofErr w:type="spellEnd"/>
      <w:r>
        <w:rPr>
          <w:rFonts w:ascii="Arial" w:hAnsi="Arial" w:cs="Arial"/>
          <w:b/>
          <w:lang w:val="uk-UA"/>
        </w:rPr>
        <w:t xml:space="preserve"> кінської крові та </w:t>
      </w:r>
      <w:r>
        <w:rPr>
          <w:rFonts w:ascii="Arial" w:hAnsi="Arial" w:cs="Arial"/>
          <w:b/>
          <w:bCs/>
          <w:lang w:val="uk-UA"/>
        </w:rPr>
        <w:t>β-НАД (МХ-В)</w:t>
      </w:r>
    </w:p>
    <w:p w14:paraId="1B9D2E13" w14:textId="77777777" w:rsidR="00207162" w:rsidRDefault="00207162" w:rsidP="00207162">
      <w:pPr>
        <w:rPr>
          <w:rFonts w:ascii="Arial" w:hAnsi="Arial" w:cs="Arial"/>
          <w:b/>
          <w:bCs/>
          <w:lang w:val="uk-UA"/>
        </w:rPr>
      </w:pPr>
    </w:p>
    <w:p w14:paraId="77FD4F6A" w14:textId="77777777" w:rsidR="00207162" w:rsidRDefault="00207162" w:rsidP="00207162">
      <w:pPr>
        <w:jc w:val="both"/>
        <w:rPr>
          <w:rFonts w:ascii="Arial" w:hAnsi="Arial" w:cs="Arial"/>
          <w:bCs/>
          <w:lang w:val="uk-UA"/>
        </w:rPr>
      </w:pPr>
      <w:r>
        <w:rPr>
          <w:rFonts w:ascii="Arial" w:hAnsi="Arial" w:cs="Arial"/>
          <w:b/>
          <w:bCs/>
          <w:lang w:val="uk-UA"/>
        </w:rPr>
        <w:t>Агар</w:t>
      </w:r>
      <w:r>
        <w:rPr>
          <w:rFonts w:ascii="Arial" w:hAnsi="Arial" w:cs="Arial"/>
          <w:b/>
          <w:bCs/>
          <w:lang w:val="ru-RU"/>
        </w:rPr>
        <w:t xml:space="preserve"> </w:t>
      </w:r>
      <w:r w:rsidR="00F37914">
        <w:rPr>
          <w:rFonts w:ascii="Arial" w:hAnsi="Arial" w:cs="Arial"/>
          <w:b/>
          <w:bCs/>
          <w:lang w:val="uk-UA"/>
        </w:rPr>
        <w:t>МХА</w:t>
      </w:r>
      <w:r>
        <w:rPr>
          <w:rFonts w:ascii="Arial" w:hAnsi="Arial" w:cs="Arial"/>
          <w:b/>
          <w:bCs/>
          <w:lang w:val="uk-UA"/>
        </w:rPr>
        <w:t xml:space="preserve">, </w:t>
      </w:r>
      <w:r>
        <w:rPr>
          <w:rFonts w:ascii="Arial" w:hAnsi="Arial" w:cs="Arial"/>
          <w:bCs/>
          <w:lang w:val="uk-UA"/>
        </w:rPr>
        <w:t>агар Мюллера-</w:t>
      </w:r>
      <w:proofErr w:type="spellStart"/>
      <w:r>
        <w:rPr>
          <w:rFonts w:ascii="Arial" w:hAnsi="Arial" w:cs="Arial"/>
          <w:bCs/>
          <w:lang w:val="uk-UA"/>
        </w:rPr>
        <w:t>Хінтона</w:t>
      </w:r>
      <w:proofErr w:type="spellEnd"/>
      <w:r>
        <w:rPr>
          <w:rFonts w:ascii="Arial" w:hAnsi="Arial" w:cs="Arial"/>
          <w:bCs/>
          <w:lang w:val="uk-UA"/>
        </w:rPr>
        <w:t xml:space="preserve"> без добавок</w:t>
      </w:r>
      <w:r>
        <w:rPr>
          <w:rFonts w:ascii="Arial" w:hAnsi="Arial" w:cs="Arial"/>
          <w:b/>
          <w:bCs/>
          <w:lang w:val="uk-UA"/>
        </w:rPr>
        <w:t xml:space="preserve">, </w:t>
      </w:r>
      <w:r>
        <w:rPr>
          <w:rFonts w:ascii="Arial" w:hAnsi="Arial" w:cs="Arial"/>
          <w:bCs/>
          <w:lang w:val="uk-UA"/>
        </w:rPr>
        <w:t>використовується для досліджень невибагливих мікроорганізмів.</w:t>
      </w:r>
    </w:p>
    <w:p w14:paraId="4BDC7E68" w14:textId="77777777" w:rsidR="00207162" w:rsidRDefault="00207162" w:rsidP="00207162">
      <w:pPr>
        <w:rPr>
          <w:rFonts w:ascii="Arial" w:hAnsi="Arial" w:cs="Arial"/>
          <w:bCs/>
          <w:lang w:val="uk-UA"/>
        </w:rPr>
      </w:pPr>
    </w:p>
    <w:p w14:paraId="64EA4102" w14:textId="6209F03D" w:rsidR="00207162" w:rsidRDefault="00207162" w:rsidP="00207162">
      <w:pPr>
        <w:jc w:val="both"/>
        <w:rPr>
          <w:rFonts w:ascii="Arial" w:hAnsi="Arial" w:cs="Arial"/>
          <w:i/>
          <w:lang w:val="uk-UA"/>
        </w:rPr>
      </w:pPr>
      <w:r>
        <w:rPr>
          <w:rFonts w:ascii="Arial" w:hAnsi="Arial" w:cs="Arial"/>
          <w:b/>
          <w:bCs/>
          <w:lang w:val="uk-UA"/>
        </w:rPr>
        <w:t xml:space="preserve">Агар </w:t>
      </w:r>
      <w:r w:rsidR="00F37914">
        <w:rPr>
          <w:rFonts w:ascii="Arial" w:hAnsi="Arial" w:cs="Arial"/>
          <w:b/>
          <w:bCs/>
          <w:lang w:val="uk-UA"/>
        </w:rPr>
        <w:t>МХА</w:t>
      </w:r>
      <w:r>
        <w:rPr>
          <w:rFonts w:ascii="Arial" w:hAnsi="Arial" w:cs="Arial"/>
          <w:b/>
          <w:bCs/>
          <w:lang w:val="uk-UA"/>
        </w:rPr>
        <w:t>-</w:t>
      </w:r>
      <w:r>
        <w:rPr>
          <w:rFonts w:ascii="Arial" w:hAnsi="Arial" w:cs="Arial"/>
          <w:b/>
          <w:bCs/>
        </w:rPr>
        <w:t>B</w:t>
      </w:r>
      <w:r>
        <w:rPr>
          <w:rFonts w:ascii="Arial" w:hAnsi="Arial" w:cs="Arial"/>
          <w:bCs/>
          <w:lang w:val="uk-UA"/>
        </w:rPr>
        <w:t xml:space="preserve">, </w:t>
      </w:r>
      <w:r w:rsidR="00F37914">
        <w:rPr>
          <w:rFonts w:ascii="Arial" w:hAnsi="Arial" w:cs="Arial"/>
          <w:bCs/>
          <w:lang w:val="uk-UA"/>
        </w:rPr>
        <w:t>МХА</w:t>
      </w:r>
      <w:r>
        <w:rPr>
          <w:rFonts w:ascii="Arial" w:hAnsi="Arial" w:cs="Arial"/>
          <w:bCs/>
          <w:lang w:val="uk-UA"/>
        </w:rPr>
        <w:t xml:space="preserve"> із додаванням 5% механічно </w:t>
      </w:r>
      <w:proofErr w:type="spellStart"/>
      <w:r>
        <w:rPr>
          <w:rFonts w:ascii="Arial" w:hAnsi="Arial" w:cs="Arial"/>
          <w:bCs/>
          <w:lang w:val="uk-UA"/>
        </w:rPr>
        <w:t>дефібринованої</w:t>
      </w:r>
      <w:proofErr w:type="spellEnd"/>
      <w:r>
        <w:rPr>
          <w:rFonts w:ascii="Arial" w:hAnsi="Arial" w:cs="Arial"/>
          <w:bCs/>
          <w:lang w:val="uk-UA"/>
        </w:rPr>
        <w:t xml:space="preserve"> кінської крові та 20 мг/л β-НАД, використовується для визначення чутливості </w:t>
      </w:r>
      <w:proofErr w:type="spellStart"/>
      <w:r>
        <w:rPr>
          <w:rFonts w:ascii="Arial" w:hAnsi="Arial" w:cs="Arial"/>
          <w:i/>
          <w:lang w:val="uk-UA"/>
        </w:rPr>
        <w:t>Streptococcus</w:t>
      </w:r>
      <w:proofErr w:type="spellEnd"/>
      <w:r>
        <w:rPr>
          <w:rFonts w:ascii="Arial" w:hAnsi="Arial" w:cs="Arial"/>
          <w:i/>
          <w:lang w:val="uk-UA"/>
        </w:rPr>
        <w:t xml:space="preserve"> </w:t>
      </w:r>
      <w:proofErr w:type="spellStart"/>
      <w:r>
        <w:rPr>
          <w:rFonts w:ascii="Arial" w:hAnsi="Arial" w:cs="Arial"/>
          <w:i/>
          <w:lang w:val="uk-UA"/>
        </w:rPr>
        <w:t>spp</w:t>
      </w:r>
      <w:proofErr w:type="spellEnd"/>
      <w:r>
        <w:rPr>
          <w:rFonts w:ascii="Arial" w:hAnsi="Arial" w:cs="Arial"/>
          <w:i/>
          <w:lang w:val="uk-UA"/>
        </w:rPr>
        <w:t>. (</w:t>
      </w:r>
      <w:r>
        <w:rPr>
          <w:rFonts w:ascii="Arial" w:hAnsi="Arial" w:cs="Arial"/>
          <w:lang w:val="uk-UA"/>
        </w:rPr>
        <w:t>у тому числі</w:t>
      </w:r>
      <w:r>
        <w:rPr>
          <w:rFonts w:ascii="Arial" w:hAnsi="Arial" w:cs="Arial"/>
          <w:i/>
          <w:lang w:val="uk-UA"/>
        </w:rPr>
        <w:t xml:space="preserve"> S. </w:t>
      </w:r>
      <w:proofErr w:type="spellStart"/>
      <w:r>
        <w:rPr>
          <w:rFonts w:ascii="Arial" w:hAnsi="Arial" w:cs="Arial"/>
          <w:i/>
          <w:lang w:val="uk-UA"/>
        </w:rPr>
        <w:t>pneumoniae</w:t>
      </w:r>
      <w:proofErr w:type="spellEnd"/>
      <w:r>
        <w:rPr>
          <w:rFonts w:ascii="Arial" w:hAnsi="Arial" w:cs="Arial"/>
          <w:i/>
          <w:lang w:val="uk-UA"/>
        </w:rPr>
        <w:t xml:space="preserve">), </w:t>
      </w:r>
      <w:proofErr w:type="spellStart"/>
      <w:r>
        <w:rPr>
          <w:rFonts w:ascii="Arial" w:hAnsi="Arial" w:cs="Arial"/>
          <w:i/>
          <w:lang w:val="uk-UA"/>
        </w:rPr>
        <w:t>Haemophilus</w:t>
      </w:r>
      <w:proofErr w:type="spellEnd"/>
      <w:r>
        <w:rPr>
          <w:rFonts w:ascii="Arial" w:hAnsi="Arial" w:cs="Arial"/>
          <w:i/>
          <w:lang w:val="uk-UA"/>
        </w:rPr>
        <w:t xml:space="preserve"> </w:t>
      </w:r>
      <w:r>
        <w:rPr>
          <w:rFonts w:ascii="Arial" w:hAnsi="Arial" w:cs="Arial"/>
          <w:i/>
        </w:rPr>
        <w:t>influenzae</w:t>
      </w:r>
      <w:r>
        <w:rPr>
          <w:rFonts w:ascii="Arial" w:hAnsi="Arial" w:cs="Arial"/>
          <w:i/>
          <w:lang w:val="uk-UA"/>
        </w:rPr>
        <w:t xml:space="preserve">, </w:t>
      </w:r>
      <w:proofErr w:type="spellStart"/>
      <w:r>
        <w:rPr>
          <w:rFonts w:ascii="Arial" w:hAnsi="Arial" w:cs="Arial"/>
          <w:i/>
          <w:lang w:val="uk-UA"/>
        </w:rPr>
        <w:t>Moraxella</w:t>
      </w:r>
      <w:proofErr w:type="spellEnd"/>
      <w:r>
        <w:rPr>
          <w:rFonts w:ascii="Arial" w:hAnsi="Arial" w:cs="Arial"/>
          <w:i/>
          <w:lang w:val="uk-UA"/>
        </w:rPr>
        <w:t xml:space="preserve"> </w:t>
      </w:r>
      <w:proofErr w:type="spellStart"/>
      <w:r>
        <w:rPr>
          <w:rFonts w:ascii="Arial" w:hAnsi="Arial" w:cs="Arial"/>
          <w:i/>
          <w:lang w:val="uk-UA"/>
        </w:rPr>
        <w:t>catarrhalis</w:t>
      </w:r>
      <w:proofErr w:type="spellEnd"/>
      <w:r>
        <w:rPr>
          <w:rFonts w:ascii="Arial" w:hAnsi="Arial" w:cs="Arial"/>
          <w:i/>
          <w:lang w:val="uk-UA"/>
        </w:rPr>
        <w:t xml:space="preserve">, </w:t>
      </w:r>
      <w:proofErr w:type="spellStart"/>
      <w:r>
        <w:rPr>
          <w:rFonts w:ascii="Arial" w:hAnsi="Arial" w:cs="Arial"/>
          <w:i/>
          <w:lang w:val="uk-UA"/>
        </w:rPr>
        <w:t>Listeria</w:t>
      </w:r>
      <w:proofErr w:type="spellEnd"/>
      <w:r>
        <w:rPr>
          <w:rFonts w:ascii="Arial" w:hAnsi="Arial" w:cs="Arial"/>
          <w:i/>
          <w:lang w:val="uk-UA"/>
        </w:rPr>
        <w:t xml:space="preserve"> </w:t>
      </w:r>
      <w:proofErr w:type="spellStart"/>
      <w:r>
        <w:rPr>
          <w:rFonts w:ascii="Arial" w:hAnsi="Arial" w:cs="Arial"/>
          <w:i/>
          <w:lang w:val="uk-UA"/>
        </w:rPr>
        <w:t>monocytogenes</w:t>
      </w:r>
      <w:proofErr w:type="spellEnd"/>
      <w:r>
        <w:rPr>
          <w:rFonts w:ascii="Arial" w:hAnsi="Arial" w:cs="Arial"/>
          <w:i/>
          <w:lang w:val="uk-UA"/>
        </w:rPr>
        <w:t xml:space="preserve">, </w:t>
      </w:r>
      <w:proofErr w:type="spellStart"/>
      <w:r>
        <w:rPr>
          <w:rFonts w:ascii="Arial" w:hAnsi="Arial" w:cs="Arial"/>
          <w:i/>
          <w:lang w:val="uk-UA"/>
        </w:rPr>
        <w:t>Campylobacter</w:t>
      </w:r>
      <w:proofErr w:type="spellEnd"/>
      <w:r>
        <w:rPr>
          <w:rFonts w:ascii="Arial" w:hAnsi="Arial" w:cs="Arial"/>
          <w:i/>
          <w:lang w:val="uk-UA"/>
        </w:rPr>
        <w:t xml:space="preserve"> </w:t>
      </w:r>
      <w:proofErr w:type="spellStart"/>
      <w:r>
        <w:rPr>
          <w:rFonts w:ascii="Arial" w:hAnsi="Arial" w:cs="Arial"/>
          <w:i/>
        </w:rPr>
        <w:t>jejuni</w:t>
      </w:r>
      <w:proofErr w:type="spellEnd"/>
      <w:r>
        <w:rPr>
          <w:rFonts w:ascii="Arial" w:hAnsi="Arial" w:cs="Arial"/>
          <w:i/>
          <w:lang w:val="uk-UA"/>
        </w:rPr>
        <w:t xml:space="preserve"> </w:t>
      </w:r>
      <w:r>
        <w:rPr>
          <w:rFonts w:ascii="Arial" w:hAnsi="Arial" w:cs="Arial"/>
          <w:lang w:val="uk-UA"/>
        </w:rPr>
        <w:t>і</w:t>
      </w:r>
      <w:r>
        <w:rPr>
          <w:rFonts w:ascii="Arial" w:hAnsi="Arial" w:cs="Arial"/>
          <w:i/>
          <w:lang w:val="uk-UA"/>
        </w:rPr>
        <w:t xml:space="preserve"> </w:t>
      </w:r>
      <w:r>
        <w:rPr>
          <w:rFonts w:ascii="Arial" w:hAnsi="Arial" w:cs="Arial"/>
          <w:i/>
        </w:rPr>
        <w:t>coli</w:t>
      </w:r>
      <w:r>
        <w:rPr>
          <w:rFonts w:ascii="Arial" w:hAnsi="Arial" w:cs="Arial"/>
          <w:i/>
          <w:lang w:val="uk-UA"/>
        </w:rPr>
        <w:t xml:space="preserve">, </w:t>
      </w:r>
      <w:proofErr w:type="spellStart"/>
      <w:r>
        <w:rPr>
          <w:rFonts w:ascii="Arial" w:hAnsi="Arial" w:cs="Arial"/>
          <w:i/>
          <w:lang w:val="uk-UA"/>
        </w:rPr>
        <w:t>Pasteurella</w:t>
      </w:r>
      <w:proofErr w:type="spellEnd"/>
      <w:r>
        <w:rPr>
          <w:rFonts w:ascii="Arial" w:hAnsi="Arial" w:cs="Arial"/>
          <w:i/>
          <w:lang w:val="uk-UA"/>
        </w:rPr>
        <w:t xml:space="preserve"> </w:t>
      </w:r>
      <w:proofErr w:type="spellStart"/>
      <w:r>
        <w:rPr>
          <w:rFonts w:ascii="Arial" w:hAnsi="Arial" w:cs="Arial"/>
          <w:i/>
          <w:lang w:val="uk-UA"/>
        </w:rPr>
        <w:t>multocida</w:t>
      </w:r>
      <w:proofErr w:type="spellEnd"/>
      <w:r>
        <w:rPr>
          <w:rFonts w:ascii="Arial" w:hAnsi="Arial" w:cs="Arial"/>
          <w:i/>
          <w:lang w:val="uk-UA"/>
        </w:rPr>
        <w:t xml:space="preserve">, </w:t>
      </w:r>
      <w:proofErr w:type="spellStart"/>
      <w:r>
        <w:rPr>
          <w:rFonts w:ascii="Arial" w:hAnsi="Arial" w:cs="Arial"/>
          <w:i/>
          <w:lang w:val="uk-UA"/>
        </w:rPr>
        <w:t>Corynebacterium</w:t>
      </w:r>
      <w:proofErr w:type="spellEnd"/>
      <w:r>
        <w:rPr>
          <w:rFonts w:ascii="Arial" w:hAnsi="Arial" w:cs="Arial"/>
          <w:i/>
          <w:lang w:val="uk-UA"/>
        </w:rPr>
        <w:t xml:space="preserve"> </w:t>
      </w:r>
      <w:proofErr w:type="spellStart"/>
      <w:r>
        <w:rPr>
          <w:rFonts w:ascii="Arial" w:hAnsi="Arial" w:cs="Arial"/>
          <w:i/>
          <w:lang w:val="uk-UA"/>
        </w:rPr>
        <w:t>spp</w:t>
      </w:r>
      <w:proofErr w:type="spellEnd"/>
      <w:r>
        <w:rPr>
          <w:rFonts w:ascii="Arial" w:hAnsi="Arial" w:cs="Arial"/>
          <w:i/>
          <w:lang w:val="uk-UA"/>
        </w:rPr>
        <w:t xml:space="preserve">., </w:t>
      </w:r>
      <w:proofErr w:type="spellStart"/>
      <w:r>
        <w:rPr>
          <w:rFonts w:ascii="Arial" w:hAnsi="Arial" w:cs="Arial"/>
          <w:i/>
          <w:lang w:val="uk-UA"/>
        </w:rPr>
        <w:t>Aerococcus</w:t>
      </w:r>
      <w:proofErr w:type="spellEnd"/>
      <w:r>
        <w:rPr>
          <w:rFonts w:ascii="Arial" w:hAnsi="Arial" w:cs="Arial"/>
          <w:i/>
          <w:lang w:val="uk-UA"/>
        </w:rPr>
        <w:t xml:space="preserve"> </w:t>
      </w:r>
      <w:proofErr w:type="spellStart"/>
      <w:r>
        <w:rPr>
          <w:rFonts w:ascii="Arial" w:hAnsi="Arial" w:cs="Arial"/>
          <w:i/>
          <w:lang w:val="uk-UA"/>
        </w:rPr>
        <w:t>sanguinicola</w:t>
      </w:r>
      <w:proofErr w:type="spellEnd"/>
      <w:r>
        <w:rPr>
          <w:rFonts w:ascii="Arial" w:hAnsi="Arial" w:cs="Arial"/>
          <w:i/>
          <w:lang w:val="uk-UA"/>
        </w:rPr>
        <w:t xml:space="preserve"> </w:t>
      </w:r>
      <w:r>
        <w:rPr>
          <w:rFonts w:ascii="Arial" w:hAnsi="Arial" w:cs="Arial"/>
          <w:lang w:val="uk-UA"/>
        </w:rPr>
        <w:t>і</w:t>
      </w:r>
      <w:r>
        <w:rPr>
          <w:rFonts w:ascii="Arial" w:hAnsi="Arial" w:cs="Arial"/>
          <w:i/>
          <w:lang w:val="uk-UA"/>
        </w:rPr>
        <w:t xml:space="preserve"> </w:t>
      </w:r>
      <w:proofErr w:type="spellStart"/>
      <w:r>
        <w:rPr>
          <w:rFonts w:ascii="Arial" w:hAnsi="Arial" w:cs="Arial"/>
          <w:i/>
          <w:lang w:val="uk-UA"/>
        </w:rPr>
        <w:t>urinae</w:t>
      </w:r>
      <w:proofErr w:type="spellEnd"/>
      <w:r>
        <w:rPr>
          <w:rFonts w:ascii="Arial" w:hAnsi="Arial" w:cs="Arial"/>
          <w:i/>
          <w:lang w:val="uk-UA"/>
        </w:rPr>
        <w:t xml:space="preserve"> </w:t>
      </w:r>
      <w:r>
        <w:rPr>
          <w:rFonts w:ascii="Arial" w:hAnsi="Arial" w:cs="Arial"/>
          <w:lang w:val="uk-UA"/>
        </w:rPr>
        <w:t>та</w:t>
      </w:r>
      <w:r>
        <w:rPr>
          <w:rFonts w:ascii="Arial" w:hAnsi="Arial" w:cs="Arial"/>
          <w:i/>
          <w:lang w:val="uk-UA"/>
        </w:rPr>
        <w:t xml:space="preserve"> </w:t>
      </w:r>
      <w:proofErr w:type="spellStart"/>
      <w:r>
        <w:rPr>
          <w:rFonts w:ascii="Arial" w:hAnsi="Arial" w:cs="Arial"/>
          <w:i/>
          <w:lang w:val="uk-UA"/>
        </w:rPr>
        <w:t>Kingella</w:t>
      </w:r>
      <w:proofErr w:type="spellEnd"/>
      <w:r>
        <w:rPr>
          <w:rFonts w:ascii="Arial" w:hAnsi="Arial" w:cs="Arial"/>
          <w:i/>
          <w:lang w:val="uk-UA"/>
        </w:rPr>
        <w:t xml:space="preserve"> </w:t>
      </w:r>
      <w:proofErr w:type="spellStart"/>
      <w:r>
        <w:rPr>
          <w:rFonts w:ascii="Arial" w:hAnsi="Arial" w:cs="Arial"/>
          <w:i/>
          <w:lang w:val="uk-UA"/>
        </w:rPr>
        <w:t>kingae</w:t>
      </w:r>
      <w:proofErr w:type="spellEnd"/>
      <w:r w:rsidRPr="00E17F99">
        <w:rPr>
          <w:rFonts w:ascii="Arial" w:hAnsi="Arial" w:cs="Arial"/>
          <w:i/>
          <w:lang w:val="uk-UA"/>
        </w:rPr>
        <w:t>.</w:t>
      </w:r>
    </w:p>
    <w:p w14:paraId="32523186" w14:textId="1642A199" w:rsidR="00A07AAA" w:rsidRDefault="00A07AAA" w:rsidP="00207162">
      <w:pPr>
        <w:jc w:val="both"/>
        <w:rPr>
          <w:rFonts w:ascii="Arial" w:hAnsi="Arial" w:cs="Arial"/>
          <w:i/>
          <w:lang w:val="uk-UA"/>
        </w:rPr>
      </w:pPr>
    </w:p>
    <w:p w14:paraId="153E1BBD" w14:textId="72EC2105" w:rsidR="00A07AAA" w:rsidRPr="00A07AAA" w:rsidRDefault="00A07AAA" w:rsidP="00207162">
      <w:pPr>
        <w:jc w:val="both"/>
        <w:rPr>
          <w:rFonts w:ascii="Arial" w:hAnsi="Arial" w:cs="Arial"/>
          <w:iCs/>
          <w:lang w:val="uk-UA"/>
        </w:rPr>
      </w:pPr>
      <w:r w:rsidRPr="00A07AAA">
        <w:rPr>
          <w:rFonts w:ascii="Arial" w:hAnsi="Arial" w:cs="Arial"/>
          <w:b/>
          <w:bCs/>
          <w:iCs/>
          <w:highlight w:val="yellow"/>
          <w:lang w:val="uk-UA"/>
        </w:rPr>
        <w:t>Агар M</w:t>
      </w:r>
      <w:r w:rsidRPr="00A07AAA">
        <w:rPr>
          <w:rFonts w:ascii="Arial" w:hAnsi="Arial" w:cs="Arial"/>
          <w:b/>
          <w:bCs/>
          <w:iCs/>
          <w:highlight w:val="yellow"/>
          <w:lang w:val="uk-UA"/>
        </w:rPr>
        <w:t>ХА</w:t>
      </w:r>
      <w:r w:rsidRPr="00A07AAA">
        <w:rPr>
          <w:rFonts w:ascii="Arial" w:hAnsi="Arial" w:cs="Arial"/>
          <w:b/>
          <w:bCs/>
          <w:iCs/>
          <w:highlight w:val="yellow"/>
          <w:lang w:val="uk-UA"/>
        </w:rPr>
        <w:t>-</w:t>
      </w:r>
      <w:r w:rsidRPr="00A07AAA">
        <w:rPr>
          <w:rFonts w:ascii="Arial" w:hAnsi="Arial" w:cs="Arial"/>
          <w:b/>
          <w:bCs/>
          <w:iCs/>
          <w:highlight w:val="yellow"/>
          <w:lang w:val="uk-UA"/>
        </w:rPr>
        <w:t>Б</w:t>
      </w:r>
      <w:r w:rsidRPr="00A07AAA">
        <w:rPr>
          <w:rFonts w:ascii="Arial" w:hAnsi="Arial" w:cs="Arial"/>
          <w:iCs/>
          <w:highlight w:val="yellow"/>
          <w:lang w:val="uk-UA"/>
        </w:rPr>
        <w:t>, M</w:t>
      </w:r>
      <w:r w:rsidRPr="00A07AAA">
        <w:rPr>
          <w:rFonts w:ascii="Arial" w:hAnsi="Arial" w:cs="Arial"/>
          <w:iCs/>
          <w:highlight w:val="yellow"/>
          <w:lang w:val="uk-UA"/>
        </w:rPr>
        <w:t>ХА</w:t>
      </w:r>
      <w:r w:rsidRPr="00A07AAA">
        <w:rPr>
          <w:rFonts w:ascii="Arial" w:hAnsi="Arial" w:cs="Arial"/>
          <w:iCs/>
          <w:highlight w:val="yellow"/>
          <w:lang w:val="uk-UA"/>
        </w:rPr>
        <w:t xml:space="preserve"> з додаванням 5% </w:t>
      </w:r>
      <w:proofErr w:type="spellStart"/>
      <w:r w:rsidRPr="00A07AAA">
        <w:rPr>
          <w:rFonts w:ascii="Arial" w:hAnsi="Arial" w:cs="Arial"/>
          <w:iCs/>
          <w:highlight w:val="yellow"/>
          <w:lang w:val="uk-UA"/>
        </w:rPr>
        <w:t>дефібринованої</w:t>
      </w:r>
      <w:proofErr w:type="spellEnd"/>
      <w:r w:rsidRPr="00A07AAA">
        <w:rPr>
          <w:rFonts w:ascii="Arial" w:hAnsi="Arial" w:cs="Arial"/>
          <w:iCs/>
          <w:highlight w:val="yellow"/>
          <w:lang w:val="uk-UA"/>
        </w:rPr>
        <w:t xml:space="preserve"> овечої крові, можна використовувати для більшості видів як альтернативу M</w:t>
      </w:r>
      <w:r w:rsidRPr="00A07AAA">
        <w:rPr>
          <w:rFonts w:ascii="Arial" w:hAnsi="Arial" w:cs="Arial"/>
          <w:iCs/>
          <w:highlight w:val="yellow"/>
          <w:lang w:val="uk-UA"/>
        </w:rPr>
        <w:t>ХА</w:t>
      </w:r>
      <w:r w:rsidRPr="00A07AAA">
        <w:rPr>
          <w:rFonts w:ascii="Arial" w:hAnsi="Arial" w:cs="Arial"/>
          <w:iCs/>
          <w:highlight w:val="yellow"/>
          <w:lang w:val="uk-UA"/>
        </w:rPr>
        <w:t>-</w:t>
      </w:r>
      <w:r w:rsidRPr="00A07AAA">
        <w:rPr>
          <w:rFonts w:ascii="Arial" w:hAnsi="Arial" w:cs="Arial"/>
          <w:iCs/>
          <w:highlight w:val="yellow"/>
          <w:lang w:val="uk-UA"/>
        </w:rPr>
        <w:t>В</w:t>
      </w:r>
      <w:r w:rsidRPr="00A07AAA">
        <w:rPr>
          <w:rFonts w:ascii="Arial" w:hAnsi="Arial" w:cs="Arial"/>
          <w:iCs/>
          <w:highlight w:val="yellow"/>
          <w:lang w:val="uk-UA"/>
        </w:rPr>
        <w:t>, коли MХА-В</w:t>
      </w:r>
      <w:r w:rsidRPr="00A07AAA">
        <w:rPr>
          <w:rFonts w:ascii="Arial" w:hAnsi="Arial" w:cs="Arial"/>
          <w:iCs/>
          <w:highlight w:val="yellow"/>
          <w:lang w:val="uk-UA"/>
        </w:rPr>
        <w:t xml:space="preserve"> </w:t>
      </w:r>
      <w:r w:rsidRPr="00A07AAA">
        <w:rPr>
          <w:rFonts w:ascii="Arial" w:hAnsi="Arial" w:cs="Arial"/>
          <w:iCs/>
          <w:highlight w:val="yellow"/>
          <w:lang w:val="uk-UA"/>
        </w:rPr>
        <w:t>недоступний. Більше інформації доступно на сайті http://www.eucast.org. Агарові чашки M</w:t>
      </w:r>
      <w:r w:rsidRPr="00A07AAA">
        <w:rPr>
          <w:rFonts w:ascii="Arial" w:hAnsi="Arial" w:cs="Arial"/>
          <w:iCs/>
          <w:highlight w:val="yellow"/>
          <w:lang w:val="uk-UA"/>
        </w:rPr>
        <w:t>ХА</w:t>
      </w:r>
      <w:r w:rsidRPr="00A07AAA">
        <w:rPr>
          <w:rFonts w:ascii="Arial" w:hAnsi="Arial" w:cs="Arial"/>
          <w:iCs/>
          <w:highlight w:val="yellow"/>
          <w:lang w:val="uk-UA"/>
        </w:rPr>
        <w:t>-</w:t>
      </w:r>
      <w:r w:rsidRPr="00A07AAA">
        <w:rPr>
          <w:rFonts w:ascii="Arial" w:hAnsi="Arial" w:cs="Arial"/>
          <w:iCs/>
          <w:highlight w:val="yellow"/>
          <w:lang w:val="uk-UA"/>
        </w:rPr>
        <w:t>Б</w:t>
      </w:r>
      <w:r w:rsidRPr="00A07AAA">
        <w:rPr>
          <w:rFonts w:ascii="Arial" w:hAnsi="Arial" w:cs="Arial"/>
          <w:iCs/>
          <w:highlight w:val="yellow"/>
          <w:lang w:val="uk-UA"/>
        </w:rPr>
        <w:t xml:space="preserve"> слід готувати відповідно до інструкцій з приготування агарових чаш</w:t>
      </w:r>
      <w:r w:rsidRPr="00A07AAA">
        <w:rPr>
          <w:rFonts w:ascii="Arial" w:hAnsi="Arial" w:cs="Arial"/>
          <w:iCs/>
          <w:highlight w:val="yellow"/>
          <w:lang w:val="uk-UA"/>
        </w:rPr>
        <w:t>о</w:t>
      </w:r>
      <w:r w:rsidRPr="00A07AAA">
        <w:rPr>
          <w:rFonts w:ascii="Arial" w:hAnsi="Arial" w:cs="Arial"/>
          <w:iCs/>
          <w:highlight w:val="yellow"/>
          <w:lang w:val="uk-UA"/>
        </w:rPr>
        <w:t>к M</w:t>
      </w:r>
      <w:r w:rsidRPr="00A07AAA">
        <w:rPr>
          <w:rFonts w:ascii="Arial" w:hAnsi="Arial" w:cs="Arial"/>
          <w:iCs/>
          <w:highlight w:val="yellow"/>
          <w:lang w:val="uk-UA"/>
        </w:rPr>
        <w:t>ХА</w:t>
      </w:r>
      <w:r w:rsidRPr="00A07AAA">
        <w:rPr>
          <w:rFonts w:ascii="Arial" w:hAnsi="Arial" w:cs="Arial"/>
          <w:iCs/>
          <w:highlight w:val="yellow"/>
          <w:lang w:val="uk-UA"/>
        </w:rPr>
        <w:t>-</w:t>
      </w:r>
      <w:r w:rsidRPr="00A07AAA">
        <w:rPr>
          <w:rFonts w:ascii="Arial" w:hAnsi="Arial" w:cs="Arial"/>
          <w:iCs/>
          <w:highlight w:val="yellow"/>
          <w:lang w:val="uk-UA"/>
        </w:rPr>
        <w:t>В</w:t>
      </w:r>
      <w:r w:rsidRPr="00A07AAA">
        <w:rPr>
          <w:rFonts w:ascii="Arial" w:hAnsi="Arial" w:cs="Arial"/>
          <w:iCs/>
          <w:highlight w:val="yellow"/>
          <w:lang w:val="uk-UA"/>
        </w:rPr>
        <w:t xml:space="preserve">, за винятком того, що єдиною добавкою є 5% </w:t>
      </w:r>
      <w:proofErr w:type="spellStart"/>
      <w:r w:rsidRPr="00A07AAA">
        <w:rPr>
          <w:rFonts w:ascii="Arial" w:hAnsi="Arial" w:cs="Arial"/>
          <w:iCs/>
          <w:highlight w:val="yellow"/>
          <w:lang w:val="uk-UA"/>
        </w:rPr>
        <w:t>дефібринованої</w:t>
      </w:r>
      <w:proofErr w:type="spellEnd"/>
      <w:r w:rsidRPr="00A07AAA">
        <w:rPr>
          <w:rFonts w:ascii="Arial" w:hAnsi="Arial" w:cs="Arial"/>
          <w:iCs/>
          <w:highlight w:val="yellow"/>
          <w:lang w:val="uk-UA"/>
        </w:rPr>
        <w:t xml:space="preserve"> овечої крові.</w:t>
      </w:r>
    </w:p>
    <w:p w14:paraId="09CCD2C8" w14:textId="77777777" w:rsidR="00207162" w:rsidRDefault="00207162" w:rsidP="00207162">
      <w:pPr>
        <w:jc w:val="both"/>
        <w:rPr>
          <w:rFonts w:ascii="Arial" w:hAnsi="Arial" w:cs="Arial"/>
          <w:i/>
          <w:lang w:val="uk-UA"/>
        </w:rPr>
      </w:pPr>
    </w:p>
    <w:p w14:paraId="11BEE919" w14:textId="77777777" w:rsidR="00207162" w:rsidRDefault="00207162" w:rsidP="00207162">
      <w:pPr>
        <w:jc w:val="both"/>
        <w:rPr>
          <w:rFonts w:ascii="Arial" w:hAnsi="Arial" w:cs="Arial"/>
          <w:lang w:val="uk-UA"/>
        </w:rPr>
      </w:pPr>
      <w:r>
        <w:rPr>
          <w:rFonts w:ascii="Arial" w:hAnsi="Arial" w:cs="Arial"/>
          <w:lang w:val="uk-UA"/>
        </w:rPr>
        <w:t>Чашки із середовищем можна придбати в готовій формі  із комерційних джерел або приготувати на місці наступним чином. Сухе поживне середовище Мюллера-</w:t>
      </w:r>
      <w:proofErr w:type="spellStart"/>
      <w:r>
        <w:rPr>
          <w:rFonts w:ascii="Arial" w:hAnsi="Arial" w:cs="Arial"/>
          <w:lang w:val="uk-UA"/>
        </w:rPr>
        <w:t>Хінтона</w:t>
      </w:r>
      <w:proofErr w:type="spellEnd"/>
      <w:r>
        <w:rPr>
          <w:rFonts w:ascii="Arial" w:hAnsi="Arial" w:cs="Arial"/>
          <w:lang w:val="uk-UA"/>
        </w:rPr>
        <w:t xml:space="preserve"> повинне відповідати вимогам Технічної специфікації ISO, ISO/TS 16782, 2016 та критеріям контролю якості, опублікованим EUCAST</w:t>
      </w:r>
    </w:p>
    <w:p w14:paraId="64011E86" w14:textId="77777777" w:rsidR="00207162" w:rsidRDefault="00207162" w:rsidP="00207162">
      <w:pPr>
        <w:jc w:val="both"/>
        <w:rPr>
          <w:rFonts w:ascii="Arial" w:hAnsi="Arial" w:cs="Arial"/>
          <w:lang w:val="uk-UA"/>
        </w:rPr>
      </w:pPr>
    </w:p>
    <w:p w14:paraId="19FCEE99" w14:textId="77777777" w:rsidR="00207162" w:rsidRDefault="00207162" w:rsidP="00207162">
      <w:pPr>
        <w:jc w:val="both"/>
        <w:rPr>
          <w:rFonts w:ascii="Arial" w:hAnsi="Arial" w:cs="Arial"/>
          <w:lang w:val="uk-UA"/>
        </w:rPr>
      </w:pPr>
    </w:p>
    <w:p w14:paraId="175A16FC" w14:textId="77777777" w:rsidR="00207162" w:rsidRDefault="00207162" w:rsidP="00207162">
      <w:pPr>
        <w:jc w:val="both"/>
        <w:rPr>
          <w:rFonts w:ascii="Arial" w:hAnsi="Arial" w:cs="Arial"/>
          <w:lang w:val="uk-UA"/>
        </w:rPr>
      </w:pPr>
    </w:p>
    <w:p w14:paraId="76308C3F" w14:textId="77777777" w:rsidR="00207162" w:rsidRDefault="00207162" w:rsidP="00207162">
      <w:pPr>
        <w:jc w:val="both"/>
        <w:rPr>
          <w:rFonts w:ascii="Arial" w:hAnsi="Arial" w:cs="Arial"/>
          <w:lang w:val="uk-UA"/>
        </w:rPr>
      </w:pPr>
    </w:p>
    <w:p w14:paraId="3F8150C3" w14:textId="77777777" w:rsidR="00207162" w:rsidRDefault="00207162" w:rsidP="00207162">
      <w:pPr>
        <w:jc w:val="both"/>
        <w:rPr>
          <w:rFonts w:ascii="Arial" w:hAnsi="Arial" w:cs="Arial"/>
          <w:lang w:val="uk-UA"/>
        </w:rPr>
      </w:pPr>
    </w:p>
    <w:p w14:paraId="5F0416B0" w14:textId="77777777" w:rsidR="00207162" w:rsidRDefault="00207162" w:rsidP="00207162">
      <w:pPr>
        <w:jc w:val="both"/>
        <w:rPr>
          <w:rFonts w:ascii="Arial" w:hAnsi="Arial" w:cs="Arial"/>
          <w:lang w:val="uk-UA"/>
        </w:rPr>
      </w:pPr>
    </w:p>
    <w:p w14:paraId="3AE75393" w14:textId="77777777" w:rsidR="00207162" w:rsidRDefault="00207162" w:rsidP="00207162">
      <w:pPr>
        <w:jc w:val="both"/>
        <w:rPr>
          <w:rFonts w:ascii="Arial" w:hAnsi="Arial" w:cs="Arial"/>
          <w:lang w:val="uk-UA"/>
        </w:rPr>
      </w:pPr>
    </w:p>
    <w:p w14:paraId="577E0EFC" w14:textId="77777777" w:rsidR="00207162" w:rsidRDefault="00207162" w:rsidP="00207162">
      <w:pPr>
        <w:jc w:val="both"/>
        <w:rPr>
          <w:rFonts w:ascii="Arial" w:hAnsi="Arial" w:cs="Arial"/>
          <w:lang w:val="uk-UA"/>
        </w:rPr>
      </w:pPr>
    </w:p>
    <w:p w14:paraId="1A11B88F" w14:textId="77777777" w:rsidR="00207162" w:rsidRDefault="00207162" w:rsidP="00207162">
      <w:pPr>
        <w:jc w:val="both"/>
        <w:rPr>
          <w:rFonts w:ascii="Arial" w:hAnsi="Arial" w:cs="Arial"/>
          <w:lang w:val="uk-UA"/>
        </w:rPr>
      </w:pPr>
    </w:p>
    <w:p w14:paraId="34E205B7" w14:textId="77777777" w:rsidR="00207162" w:rsidRDefault="00207162" w:rsidP="00207162">
      <w:pPr>
        <w:jc w:val="both"/>
        <w:rPr>
          <w:rFonts w:ascii="Arial" w:hAnsi="Arial" w:cs="Arial"/>
          <w:lang w:val="uk-UA"/>
        </w:rPr>
      </w:pPr>
    </w:p>
    <w:p w14:paraId="5E02070F" w14:textId="77777777" w:rsidR="00207162" w:rsidRDefault="00207162" w:rsidP="00207162">
      <w:pPr>
        <w:jc w:val="both"/>
        <w:rPr>
          <w:rFonts w:ascii="Arial" w:hAnsi="Arial" w:cs="Arial"/>
          <w:lang w:val="uk-UA"/>
        </w:rPr>
      </w:pPr>
    </w:p>
    <w:p w14:paraId="0ED5B287" w14:textId="77777777" w:rsidR="00207162" w:rsidRDefault="00207162" w:rsidP="00207162">
      <w:pPr>
        <w:jc w:val="both"/>
        <w:rPr>
          <w:rFonts w:ascii="Arial" w:hAnsi="Arial" w:cs="Arial"/>
          <w:lang w:val="uk-UA"/>
        </w:rPr>
      </w:pPr>
    </w:p>
    <w:p w14:paraId="372EA3FC" w14:textId="77777777" w:rsidR="00207162" w:rsidRDefault="00207162" w:rsidP="00207162">
      <w:pPr>
        <w:jc w:val="both"/>
        <w:rPr>
          <w:rFonts w:ascii="Arial" w:hAnsi="Arial" w:cs="Arial"/>
          <w:lang w:val="uk-UA"/>
        </w:rPr>
      </w:pPr>
    </w:p>
    <w:p w14:paraId="1355C434" w14:textId="77777777" w:rsidR="00207162" w:rsidRDefault="00207162" w:rsidP="00207162">
      <w:pPr>
        <w:jc w:val="both"/>
        <w:rPr>
          <w:rFonts w:ascii="Arial" w:hAnsi="Arial" w:cs="Arial"/>
          <w:lang w:val="uk-UA"/>
        </w:rPr>
      </w:pPr>
    </w:p>
    <w:p w14:paraId="5C54C792" w14:textId="77777777" w:rsidR="00207162" w:rsidRDefault="00207162" w:rsidP="00207162">
      <w:pPr>
        <w:jc w:val="both"/>
        <w:rPr>
          <w:rFonts w:ascii="Arial" w:hAnsi="Arial" w:cs="Arial"/>
          <w:lang w:val="uk-UA"/>
        </w:rPr>
      </w:pPr>
    </w:p>
    <w:p w14:paraId="3B790D39" w14:textId="77777777" w:rsidR="00207162" w:rsidRDefault="00207162" w:rsidP="00207162">
      <w:pPr>
        <w:jc w:val="both"/>
        <w:rPr>
          <w:rFonts w:ascii="Arial" w:hAnsi="Arial" w:cs="Arial"/>
          <w:lang w:val="uk-UA"/>
        </w:rPr>
      </w:pPr>
    </w:p>
    <w:p w14:paraId="2DFD0DBD" w14:textId="77777777" w:rsidR="00207162" w:rsidRDefault="00207162" w:rsidP="00207162">
      <w:pPr>
        <w:jc w:val="both"/>
        <w:rPr>
          <w:rFonts w:ascii="Arial" w:hAnsi="Arial" w:cs="Arial"/>
          <w:lang w:val="uk-UA"/>
        </w:rPr>
      </w:pPr>
    </w:p>
    <w:p w14:paraId="6004D0D1" w14:textId="77777777" w:rsidR="00207162" w:rsidRDefault="00207162" w:rsidP="00207162">
      <w:pPr>
        <w:jc w:val="both"/>
        <w:rPr>
          <w:rFonts w:ascii="Arial" w:hAnsi="Arial" w:cs="Arial"/>
          <w:lang w:val="uk-UA"/>
        </w:rPr>
      </w:pPr>
    </w:p>
    <w:p w14:paraId="0FE6471E" w14:textId="77777777" w:rsidR="00207162" w:rsidRDefault="00207162" w:rsidP="00207162">
      <w:pPr>
        <w:jc w:val="both"/>
        <w:rPr>
          <w:rFonts w:ascii="Arial" w:hAnsi="Arial" w:cs="Arial"/>
          <w:lang w:val="uk-UA"/>
        </w:rPr>
      </w:pPr>
    </w:p>
    <w:p w14:paraId="10431222" w14:textId="059AAF5F" w:rsidR="00207162" w:rsidRPr="00A07AAA" w:rsidRDefault="00207162" w:rsidP="00207162">
      <w:pPr>
        <w:jc w:val="both"/>
        <w:rPr>
          <w:rFonts w:ascii="Arial" w:hAnsi="Arial" w:cs="Arial"/>
          <w:sz w:val="22"/>
          <w:szCs w:val="22"/>
          <w:lang w:val="uk-UA"/>
        </w:rPr>
      </w:pPr>
      <w:r w:rsidRPr="00A07AAA">
        <w:rPr>
          <w:rFonts w:ascii="Arial" w:hAnsi="Arial" w:cs="Arial"/>
          <w:sz w:val="22"/>
          <w:szCs w:val="22"/>
          <w:highlight w:val="yellow"/>
          <w:lang w:val="uk-UA"/>
        </w:rPr>
        <w:t xml:space="preserve">*Для диско-дифузійного методу для анаеробних бактерій EUCAST рекомендує середовище Агар для Вибагливих Анаеробів </w:t>
      </w:r>
      <w:r w:rsidR="00A07AAA" w:rsidRPr="00A07AAA">
        <w:rPr>
          <w:rFonts w:ascii="Arial" w:hAnsi="Arial" w:cs="Arial"/>
          <w:sz w:val="22"/>
          <w:szCs w:val="22"/>
          <w:highlight w:val="yellow"/>
          <w:lang w:val="uk-UA"/>
        </w:rPr>
        <w:t xml:space="preserve">з 5% </w:t>
      </w:r>
      <w:proofErr w:type="spellStart"/>
      <w:r w:rsidR="00A07AAA" w:rsidRPr="00A07AAA">
        <w:rPr>
          <w:rFonts w:ascii="Arial" w:hAnsi="Arial" w:cs="Arial"/>
          <w:sz w:val="22"/>
          <w:szCs w:val="22"/>
          <w:highlight w:val="yellow"/>
          <w:lang w:val="uk-UA"/>
        </w:rPr>
        <w:t>дефібринованої</w:t>
      </w:r>
      <w:proofErr w:type="spellEnd"/>
      <w:r w:rsidR="00A07AAA" w:rsidRPr="00A07AAA">
        <w:rPr>
          <w:rFonts w:ascii="Arial" w:hAnsi="Arial" w:cs="Arial"/>
          <w:sz w:val="22"/>
          <w:szCs w:val="22"/>
          <w:highlight w:val="yellow"/>
          <w:lang w:val="uk-UA"/>
        </w:rPr>
        <w:t xml:space="preserve"> кінської крові </w:t>
      </w:r>
      <w:r w:rsidRPr="00A07AAA">
        <w:rPr>
          <w:rFonts w:ascii="Arial" w:hAnsi="Arial" w:cs="Arial"/>
          <w:sz w:val="22"/>
          <w:szCs w:val="22"/>
          <w:highlight w:val="yellow"/>
          <w:lang w:val="uk-UA"/>
        </w:rPr>
        <w:t>(</w:t>
      </w:r>
      <w:proofErr w:type="spellStart"/>
      <w:r w:rsidRPr="00A07AAA">
        <w:rPr>
          <w:rFonts w:ascii="Arial" w:hAnsi="Arial" w:cs="Arial"/>
          <w:sz w:val="22"/>
          <w:szCs w:val="22"/>
          <w:highlight w:val="yellow"/>
          <w:lang w:val="uk-UA"/>
        </w:rPr>
        <w:t>Fastidious</w:t>
      </w:r>
      <w:proofErr w:type="spellEnd"/>
      <w:r w:rsidRPr="00A07AAA">
        <w:rPr>
          <w:rFonts w:ascii="Arial" w:hAnsi="Arial" w:cs="Arial"/>
          <w:sz w:val="22"/>
          <w:szCs w:val="22"/>
          <w:highlight w:val="yellow"/>
          <w:lang w:val="uk-UA"/>
        </w:rPr>
        <w:t xml:space="preserve"> </w:t>
      </w:r>
      <w:proofErr w:type="spellStart"/>
      <w:r w:rsidRPr="00A07AAA">
        <w:rPr>
          <w:rFonts w:ascii="Arial" w:hAnsi="Arial" w:cs="Arial"/>
          <w:sz w:val="22"/>
          <w:szCs w:val="22"/>
          <w:highlight w:val="yellow"/>
          <w:lang w:val="uk-UA"/>
        </w:rPr>
        <w:t>Anaerobe</w:t>
      </w:r>
      <w:proofErr w:type="spellEnd"/>
      <w:r w:rsidRPr="00A07AAA">
        <w:rPr>
          <w:rFonts w:ascii="Arial" w:hAnsi="Arial" w:cs="Arial"/>
          <w:sz w:val="22"/>
          <w:szCs w:val="22"/>
          <w:highlight w:val="yellow"/>
          <w:lang w:val="uk-UA"/>
        </w:rPr>
        <w:t xml:space="preserve"> </w:t>
      </w:r>
      <w:proofErr w:type="spellStart"/>
      <w:r w:rsidRPr="00A07AAA">
        <w:rPr>
          <w:rFonts w:ascii="Arial" w:hAnsi="Arial" w:cs="Arial"/>
          <w:sz w:val="22"/>
          <w:szCs w:val="22"/>
          <w:highlight w:val="yellow"/>
          <w:lang w:val="uk-UA"/>
        </w:rPr>
        <w:t>Agar</w:t>
      </w:r>
      <w:proofErr w:type="spellEnd"/>
      <w:r w:rsidRPr="00A07AAA">
        <w:rPr>
          <w:rFonts w:ascii="Arial" w:hAnsi="Arial" w:cs="Arial"/>
          <w:sz w:val="22"/>
          <w:szCs w:val="22"/>
          <w:highlight w:val="yellow"/>
          <w:lang w:val="uk-UA"/>
        </w:rPr>
        <w:t>, FAA</w:t>
      </w:r>
      <w:r w:rsidR="00A07AAA" w:rsidRPr="00A07AAA">
        <w:rPr>
          <w:rFonts w:ascii="Arial" w:hAnsi="Arial" w:cs="Arial"/>
          <w:sz w:val="22"/>
          <w:szCs w:val="22"/>
          <w:highlight w:val="yellow"/>
          <w:lang w:val="uk-UA"/>
        </w:rPr>
        <w:t>-НВ</w:t>
      </w:r>
      <w:r w:rsidRPr="00A07AAA">
        <w:rPr>
          <w:rFonts w:ascii="Arial" w:hAnsi="Arial" w:cs="Arial"/>
          <w:sz w:val="22"/>
          <w:szCs w:val="22"/>
          <w:highlight w:val="yellow"/>
          <w:lang w:val="uk-UA"/>
        </w:rPr>
        <w:t>). Для приготування FAA</w:t>
      </w:r>
      <w:r w:rsidR="00A07AAA" w:rsidRPr="00A07AAA">
        <w:rPr>
          <w:rFonts w:ascii="Arial" w:hAnsi="Arial" w:cs="Arial"/>
          <w:sz w:val="22"/>
          <w:szCs w:val="22"/>
          <w:highlight w:val="yellow"/>
          <w:lang w:val="uk-UA"/>
        </w:rPr>
        <w:t>-НВ</w:t>
      </w:r>
      <w:r w:rsidRPr="00A07AAA">
        <w:rPr>
          <w:rFonts w:ascii="Arial" w:hAnsi="Arial" w:cs="Arial"/>
          <w:sz w:val="22"/>
          <w:szCs w:val="22"/>
          <w:highlight w:val="yellow"/>
          <w:lang w:val="uk-UA"/>
        </w:rPr>
        <w:t xml:space="preserve"> див. керівництво з диско-дифузійного методу для вибраних анаеробних бактерій на http://www.eucast.org.</w:t>
      </w:r>
    </w:p>
    <w:tbl>
      <w:tblPr>
        <w:tblW w:w="9328" w:type="dxa"/>
        <w:tblLook w:val="01E0" w:firstRow="1" w:lastRow="1" w:firstColumn="1" w:lastColumn="1" w:noHBand="0" w:noVBand="0"/>
      </w:tblPr>
      <w:tblGrid>
        <w:gridCol w:w="2952"/>
        <w:gridCol w:w="3636"/>
        <w:gridCol w:w="2740"/>
      </w:tblGrid>
      <w:tr w:rsidR="00207162" w:rsidRPr="005C0F91" w14:paraId="63059306" w14:textId="77777777" w:rsidTr="003C461D">
        <w:tc>
          <w:tcPr>
            <w:tcW w:w="2952" w:type="dxa"/>
            <w:shd w:val="clear" w:color="auto" w:fill="auto"/>
          </w:tcPr>
          <w:p w14:paraId="781B59B8" w14:textId="77777777" w:rsidR="00207162" w:rsidRDefault="00207162" w:rsidP="003C461D">
            <w:pPr>
              <w:rPr>
                <w:lang w:val="uk-UA"/>
              </w:rPr>
            </w:pPr>
          </w:p>
        </w:tc>
        <w:tc>
          <w:tcPr>
            <w:tcW w:w="3636" w:type="dxa"/>
            <w:shd w:val="clear" w:color="auto" w:fill="auto"/>
          </w:tcPr>
          <w:p w14:paraId="4C4DF0F6" w14:textId="77777777" w:rsidR="00207162" w:rsidRDefault="00207162" w:rsidP="003C461D">
            <w:pPr>
              <w:rPr>
                <w:lang w:val="uk-UA"/>
              </w:rPr>
            </w:pPr>
          </w:p>
        </w:tc>
        <w:tc>
          <w:tcPr>
            <w:tcW w:w="2740" w:type="dxa"/>
            <w:shd w:val="clear" w:color="auto" w:fill="auto"/>
          </w:tcPr>
          <w:p w14:paraId="6521F6CA" w14:textId="77777777" w:rsidR="00207162" w:rsidRDefault="00207162" w:rsidP="003C461D">
            <w:pPr>
              <w:jc w:val="right"/>
              <w:rPr>
                <w:lang w:val="uk-UA"/>
              </w:rPr>
            </w:pPr>
          </w:p>
        </w:tc>
      </w:tr>
    </w:tbl>
    <w:p w14:paraId="51A6499C" w14:textId="0D0E60F6" w:rsidR="00207162" w:rsidRDefault="00207162" w:rsidP="0058789D">
      <w:pPr>
        <w:rPr>
          <w:rFonts w:ascii="Arial" w:hAnsi="Arial" w:cs="Arial"/>
          <w:lang w:val="uk-UA"/>
        </w:rPr>
      </w:pPr>
      <w:r>
        <w:rPr>
          <w:lang w:val="ru-RU"/>
        </w:rPr>
        <w:br w:type="page"/>
      </w:r>
      <w:r>
        <w:rPr>
          <w:rFonts w:ascii="Arial" w:hAnsi="Arial" w:cs="Arial"/>
          <w:lang w:val="uk-UA"/>
        </w:rPr>
        <w:lastRenderedPageBreak/>
        <w:t xml:space="preserve">Чашки із середовищами </w:t>
      </w:r>
      <w:r w:rsidR="00F37914">
        <w:rPr>
          <w:rFonts w:ascii="Arial" w:hAnsi="Arial" w:cs="Arial"/>
          <w:lang w:val="uk-UA"/>
        </w:rPr>
        <w:t>МХА</w:t>
      </w:r>
      <w:r>
        <w:rPr>
          <w:rFonts w:ascii="Arial" w:hAnsi="Arial" w:cs="Arial"/>
          <w:lang w:val="uk-UA"/>
        </w:rPr>
        <w:t xml:space="preserve"> та </w:t>
      </w:r>
      <w:r w:rsidR="00F37914">
        <w:rPr>
          <w:rFonts w:ascii="Arial" w:hAnsi="Arial" w:cs="Arial"/>
          <w:lang w:val="uk-UA"/>
        </w:rPr>
        <w:t>МХА</w:t>
      </w:r>
      <w:r>
        <w:rPr>
          <w:rFonts w:ascii="Arial" w:hAnsi="Arial" w:cs="Arial"/>
          <w:lang w:val="uk-UA"/>
        </w:rPr>
        <w:t xml:space="preserve">-В </w:t>
      </w:r>
      <w:r w:rsidRPr="00E17F99">
        <w:rPr>
          <w:rFonts w:ascii="Arial" w:hAnsi="Arial" w:cs="Arial"/>
          <w:lang w:val="uk-UA"/>
        </w:rPr>
        <w:t>готують наступним чином</w:t>
      </w:r>
      <w:r>
        <w:rPr>
          <w:rFonts w:ascii="Arial" w:hAnsi="Arial" w:cs="Arial"/>
          <w:lang w:val="uk-UA"/>
        </w:rPr>
        <w:t>:</w:t>
      </w:r>
    </w:p>
    <w:p w14:paraId="7362CC8C" w14:textId="77777777" w:rsidR="00207162" w:rsidRDefault="00207162" w:rsidP="00207162">
      <w:pPr>
        <w:jc w:val="both"/>
        <w:rPr>
          <w:rFonts w:ascii="Arial" w:hAnsi="Arial" w:cs="Arial"/>
          <w:lang w:val="uk-UA"/>
        </w:rPr>
      </w:pPr>
    </w:p>
    <w:p w14:paraId="304DFFC3" w14:textId="77777777" w:rsidR="00207162" w:rsidRDefault="00207162" w:rsidP="00207162">
      <w:pPr>
        <w:jc w:val="both"/>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8367"/>
      </w:tblGrid>
      <w:tr w:rsidR="00207162" w14:paraId="7790D470" w14:textId="77777777" w:rsidTr="003C461D">
        <w:tc>
          <w:tcPr>
            <w:tcW w:w="9908" w:type="dxa"/>
            <w:gridSpan w:val="2"/>
            <w:shd w:val="clear" w:color="auto" w:fill="auto"/>
          </w:tcPr>
          <w:p w14:paraId="3B599AB5" w14:textId="77777777" w:rsidR="00207162" w:rsidRDefault="00207162" w:rsidP="003C461D">
            <w:pPr>
              <w:numPr>
                <w:ilvl w:val="0"/>
                <w:numId w:val="1"/>
              </w:numPr>
              <w:spacing w:after="120"/>
              <w:jc w:val="both"/>
              <w:rPr>
                <w:rFonts w:ascii="Arial" w:hAnsi="Arial" w:cs="Arial"/>
                <w:b/>
                <w:lang w:val="uk-UA"/>
              </w:rPr>
            </w:pPr>
            <w:r>
              <w:rPr>
                <w:rFonts w:ascii="Arial" w:hAnsi="Arial" w:cs="Arial"/>
                <w:b/>
                <w:lang w:val="uk-UA"/>
              </w:rPr>
              <w:t xml:space="preserve">Реагенти </w:t>
            </w:r>
          </w:p>
        </w:tc>
      </w:tr>
      <w:tr w:rsidR="00207162" w:rsidRPr="005C0F91" w14:paraId="373EA6C9" w14:textId="77777777" w:rsidTr="003C461D">
        <w:tc>
          <w:tcPr>
            <w:tcW w:w="1008" w:type="dxa"/>
            <w:shd w:val="clear" w:color="auto" w:fill="auto"/>
          </w:tcPr>
          <w:p w14:paraId="0A32BFDB" w14:textId="77777777" w:rsidR="00207162" w:rsidRDefault="00207162" w:rsidP="003C461D">
            <w:pPr>
              <w:spacing w:after="120"/>
              <w:jc w:val="both"/>
              <w:rPr>
                <w:rFonts w:ascii="Arial" w:hAnsi="Arial" w:cs="Arial"/>
                <w:lang w:val="uk-UA"/>
              </w:rPr>
            </w:pPr>
            <w:r>
              <w:rPr>
                <w:rFonts w:ascii="Arial" w:hAnsi="Arial" w:cs="Arial"/>
                <w:lang w:val="uk-UA"/>
              </w:rPr>
              <w:t>1.1</w:t>
            </w:r>
          </w:p>
        </w:tc>
        <w:tc>
          <w:tcPr>
            <w:tcW w:w="8900" w:type="dxa"/>
            <w:shd w:val="clear" w:color="auto" w:fill="auto"/>
          </w:tcPr>
          <w:p w14:paraId="57F6EF14" w14:textId="77777777" w:rsidR="00207162" w:rsidRDefault="00207162" w:rsidP="003C461D">
            <w:pPr>
              <w:spacing w:after="120"/>
              <w:jc w:val="both"/>
              <w:rPr>
                <w:rFonts w:ascii="Arial" w:hAnsi="Arial" w:cs="Arial"/>
                <w:lang w:val="uk-UA"/>
              </w:rPr>
            </w:pPr>
            <w:r>
              <w:rPr>
                <w:rFonts w:ascii="Arial" w:hAnsi="Arial" w:cs="Arial"/>
                <w:lang w:val="uk-UA"/>
              </w:rPr>
              <w:t xml:space="preserve">Порошок агару </w:t>
            </w:r>
            <w:r w:rsidR="00F37914">
              <w:rPr>
                <w:rFonts w:ascii="Arial" w:hAnsi="Arial" w:cs="Arial"/>
                <w:lang w:val="uk-UA"/>
              </w:rPr>
              <w:t>МХА</w:t>
            </w:r>
            <w:r>
              <w:rPr>
                <w:rFonts w:ascii="Arial" w:hAnsi="Arial" w:cs="Arial"/>
                <w:lang w:val="uk-UA"/>
              </w:rPr>
              <w:t xml:space="preserve"> комерційного виробництва</w:t>
            </w:r>
          </w:p>
        </w:tc>
      </w:tr>
      <w:tr w:rsidR="00207162" w14:paraId="14F271E2" w14:textId="77777777" w:rsidTr="003C461D">
        <w:tc>
          <w:tcPr>
            <w:tcW w:w="1008" w:type="dxa"/>
            <w:shd w:val="clear" w:color="auto" w:fill="auto"/>
          </w:tcPr>
          <w:p w14:paraId="799142A9" w14:textId="77777777" w:rsidR="00207162" w:rsidRDefault="00207162" w:rsidP="003C461D">
            <w:pPr>
              <w:spacing w:after="120"/>
              <w:jc w:val="both"/>
              <w:rPr>
                <w:rFonts w:ascii="Arial" w:hAnsi="Arial" w:cs="Arial"/>
                <w:lang w:val="uk-UA"/>
              </w:rPr>
            </w:pPr>
            <w:r>
              <w:rPr>
                <w:rFonts w:ascii="Arial" w:hAnsi="Arial" w:cs="Arial"/>
                <w:lang w:val="uk-UA"/>
              </w:rPr>
              <w:t>1.2.</w:t>
            </w:r>
          </w:p>
        </w:tc>
        <w:tc>
          <w:tcPr>
            <w:tcW w:w="8900" w:type="dxa"/>
            <w:shd w:val="clear" w:color="auto" w:fill="auto"/>
          </w:tcPr>
          <w:p w14:paraId="54B73ED6" w14:textId="77777777" w:rsidR="00207162" w:rsidRDefault="00207162" w:rsidP="003E793A">
            <w:pPr>
              <w:spacing w:after="120"/>
              <w:jc w:val="both"/>
              <w:rPr>
                <w:rFonts w:ascii="Arial" w:hAnsi="Arial" w:cs="Arial"/>
                <w:lang w:val="uk-UA"/>
              </w:rPr>
            </w:pPr>
            <w:r>
              <w:rPr>
                <w:rFonts w:ascii="Arial" w:hAnsi="Arial" w:cs="Arial"/>
                <w:bCs/>
                <w:lang w:val="uk-UA"/>
              </w:rPr>
              <w:t xml:space="preserve">Механічно </w:t>
            </w:r>
            <w:proofErr w:type="spellStart"/>
            <w:r>
              <w:rPr>
                <w:rFonts w:ascii="Arial" w:hAnsi="Arial" w:cs="Arial"/>
                <w:bCs/>
                <w:lang w:val="uk-UA"/>
              </w:rPr>
              <w:t>дефібр</w:t>
            </w:r>
            <w:r w:rsidR="003E793A">
              <w:rPr>
                <w:rFonts w:ascii="Arial" w:hAnsi="Arial" w:cs="Arial"/>
                <w:bCs/>
                <w:lang w:val="uk-UA"/>
              </w:rPr>
              <w:t>инована</w:t>
            </w:r>
            <w:proofErr w:type="spellEnd"/>
            <w:r>
              <w:rPr>
                <w:rFonts w:ascii="Arial" w:hAnsi="Arial" w:cs="Arial"/>
                <w:bCs/>
                <w:lang w:val="uk-UA"/>
              </w:rPr>
              <w:t xml:space="preserve"> кінська кров.</w:t>
            </w:r>
          </w:p>
        </w:tc>
      </w:tr>
      <w:tr w:rsidR="00207162" w:rsidRPr="005C0F91" w14:paraId="4EA61C52" w14:textId="77777777" w:rsidTr="003C461D">
        <w:tc>
          <w:tcPr>
            <w:tcW w:w="1008" w:type="dxa"/>
            <w:shd w:val="clear" w:color="auto" w:fill="auto"/>
          </w:tcPr>
          <w:p w14:paraId="3407B249" w14:textId="77777777" w:rsidR="00207162" w:rsidRDefault="00207162" w:rsidP="003C461D">
            <w:pPr>
              <w:spacing w:after="120"/>
              <w:jc w:val="both"/>
              <w:rPr>
                <w:rFonts w:ascii="Arial" w:hAnsi="Arial" w:cs="Arial"/>
                <w:lang w:val="uk-UA"/>
              </w:rPr>
            </w:pPr>
            <w:r>
              <w:rPr>
                <w:rFonts w:ascii="Arial" w:hAnsi="Arial" w:cs="Arial"/>
                <w:lang w:val="uk-UA"/>
              </w:rPr>
              <w:t>1.3.</w:t>
            </w:r>
          </w:p>
        </w:tc>
        <w:tc>
          <w:tcPr>
            <w:tcW w:w="8900" w:type="dxa"/>
            <w:shd w:val="clear" w:color="auto" w:fill="auto"/>
          </w:tcPr>
          <w:p w14:paraId="264F636D" w14:textId="77777777" w:rsidR="00207162" w:rsidRDefault="00207162" w:rsidP="003C461D">
            <w:pPr>
              <w:spacing w:after="120"/>
              <w:jc w:val="both"/>
              <w:rPr>
                <w:rFonts w:ascii="Arial" w:hAnsi="Arial" w:cs="Arial"/>
                <w:lang w:val="uk-UA"/>
              </w:rPr>
            </w:pPr>
            <w:r>
              <w:rPr>
                <w:rFonts w:ascii="Arial" w:hAnsi="Arial" w:cs="Arial"/>
                <w:bCs/>
                <w:lang w:val="uk-UA"/>
              </w:rPr>
              <w:t xml:space="preserve">β-нікотинамід аденін </w:t>
            </w:r>
            <w:proofErr w:type="spellStart"/>
            <w:r>
              <w:rPr>
                <w:rFonts w:ascii="Arial" w:hAnsi="Arial" w:cs="Arial"/>
                <w:bCs/>
                <w:lang w:val="uk-UA"/>
              </w:rPr>
              <w:t>дінуклеотид</w:t>
            </w:r>
            <w:proofErr w:type="spellEnd"/>
            <w:r>
              <w:rPr>
                <w:rFonts w:ascii="Arial" w:hAnsi="Arial" w:cs="Arial"/>
                <w:bCs/>
                <w:lang w:val="uk-UA"/>
              </w:rPr>
              <w:t xml:space="preserve"> (β-НАД), ступінь чистоти ≥ 98%.</w:t>
            </w:r>
          </w:p>
        </w:tc>
      </w:tr>
    </w:tbl>
    <w:p w14:paraId="559959D1" w14:textId="77777777" w:rsidR="00207162" w:rsidRDefault="00207162" w:rsidP="00207162">
      <w:pPr>
        <w:jc w:val="both"/>
        <w:rPr>
          <w:rFonts w:ascii="Arial" w:hAnsi="Arial" w:cs="Arial"/>
          <w:lang w:val="uk-UA"/>
        </w:rPr>
      </w:pPr>
    </w:p>
    <w:p w14:paraId="77179392" w14:textId="77777777" w:rsidR="00207162" w:rsidRDefault="00207162" w:rsidP="00207162">
      <w:pPr>
        <w:jc w:val="both"/>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8366"/>
      </w:tblGrid>
      <w:tr w:rsidR="00207162" w:rsidRPr="005C0F91" w14:paraId="369F2D66" w14:textId="77777777" w:rsidTr="003C461D">
        <w:tc>
          <w:tcPr>
            <w:tcW w:w="9908" w:type="dxa"/>
            <w:gridSpan w:val="2"/>
            <w:shd w:val="clear" w:color="auto" w:fill="auto"/>
          </w:tcPr>
          <w:p w14:paraId="5E85306A" w14:textId="77777777" w:rsidR="00207162" w:rsidRDefault="00207162" w:rsidP="003C461D">
            <w:pPr>
              <w:numPr>
                <w:ilvl w:val="0"/>
                <w:numId w:val="1"/>
              </w:numPr>
              <w:spacing w:after="120"/>
              <w:jc w:val="both"/>
              <w:rPr>
                <w:rFonts w:ascii="Arial" w:hAnsi="Arial" w:cs="Arial"/>
                <w:b/>
                <w:lang w:val="uk-UA"/>
              </w:rPr>
            </w:pPr>
            <w:r>
              <w:rPr>
                <w:rFonts w:ascii="Arial" w:hAnsi="Arial" w:cs="Arial"/>
                <w:b/>
                <w:lang w:val="uk-UA"/>
              </w:rPr>
              <w:t xml:space="preserve">Приготування базового розчину </w:t>
            </w:r>
            <w:r>
              <w:rPr>
                <w:rFonts w:ascii="Arial" w:hAnsi="Arial" w:cs="Arial"/>
                <w:b/>
                <w:bCs/>
                <w:lang w:val="uk-UA"/>
              </w:rPr>
              <w:t>β-НАД</w:t>
            </w:r>
          </w:p>
        </w:tc>
      </w:tr>
      <w:tr w:rsidR="00207162" w:rsidRPr="005C0F91" w14:paraId="2976042E" w14:textId="77777777" w:rsidTr="003C461D">
        <w:tc>
          <w:tcPr>
            <w:tcW w:w="1008" w:type="dxa"/>
            <w:shd w:val="clear" w:color="auto" w:fill="auto"/>
          </w:tcPr>
          <w:p w14:paraId="139D6232" w14:textId="77777777" w:rsidR="00207162" w:rsidRDefault="00207162" w:rsidP="003C461D">
            <w:pPr>
              <w:spacing w:after="120"/>
              <w:jc w:val="both"/>
              <w:rPr>
                <w:rFonts w:ascii="Arial" w:hAnsi="Arial" w:cs="Arial"/>
                <w:lang w:val="uk-UA"/>
              </w:rPr>
            </w:pPr>
            <w:r>
              <w:rPr>
                <w:rFonts w:ascii="Arial" w:hAnsi="Arial" w:cs="Arial"/>
                <w:lang w:val="uk-UA"/>
              </w:rPr>
              <w:t>2.1.</w:t>
            </w:r>
          </w:p>
        </w:tc>
        <w:tc>
          <w:tcPr>
            <w:tcW w:w="8900" w:type="dxa"/>
            <w:shd w:val="clear" w:color="auto" w:fill="auto"/>
          </w:tcPr>
          <w:p w14:paraId="17CCDE3A" w14:textId="77777777" w:rsidR="00207162" w:rsidRDefault="00207162" w:rsidP="003C461D">
            <w:pPr>
              <w:spacing w:after="120"/>
              <w:jc w:val="both"/>
              <w:rPr>
                <w:rFonts w:ascii="Arial" w:hAnsi="Arial" w:cs="Arial"/>
                <w:lang w:val="uk-UA"/>
              </w:rPr>
            </w:pPr>
            <w:r>
              <w:rPr>
                <w:rFonts w:ascii="Arial" w:hAnsi="Arial" w:cs="Arial"/>
                <w:lang w:val="uk-UA"/>
              </w:rPr>
              <w:t xml:space="preserve">Розчинити </w:t>
            </w:r>
            <w:r>
              <w:rPr>
                <w:rFonts w:ascii="Arial" w:hAnsi="Arial" w:cs="Arial"/>
                <w:bCs/>
                <w:lang w:val="uk-UA"/>
              </w:rPr>
              <w:t xml:space="preserve">β-НАД у стерильній </w:t>
            </w:r>
            <w:proofErr w:type="spellStart"/>
            <w:r>
              <w:rPr>
                <w:rFonts w:ascii="Arial" w:hAnsi="Arial" w:cs="Arial"/>
                <w:bCs/>
                <w:lang w:val="uk-UA"/>
              </w:rPr>
              <w:t>деіонізованій</w:t>
            </w:r>
            <w:proofErr w:type="spellEnd"/>
            <w:r>
              <w:rPr>
                <w:rFonts w:ascii="Arial" w:hAnsi="Arial" w:cs="Arial"/>
                <w:bCs/>
                <w:lang w:val="uk-UA"/>
              </w:rPr>
              <w:t xml:space="preserve"> воді до концентрації 20 мг/мл.</w:t>
            </w:r>
          </w:p>
        </w:tc>
      </w:tr>
      <w:tr w:rsidR="00207162" w:rsidRPr="005C0F91" w14:paraId="06C62F1A" w14:textId="77777777" w:rsidTr="003C461D">
        <w:tc>
          <w:tcPr>
            <w:tcW w:w="1008" w:type="dxa"/>
            <w:shd w:val="clear" w:color="auto" w:fill="auto"/>
          </w:tcPr>
          <w:p w14:paraId="2F8B1986" w14:textId="77777777" w:rsidR="00207162" w:rsidRDefault="00207162" w:rsidP="003C461D">
            <w:pPr>
              <w:spacing w:after="120"/>
              <w:jc w:val="both"/>
              <w:rPr>
                <w:rFonts w:ascii="Arial" w:hAnsi="Arial" w:cs="Arial"/>
                <w:lang w:val="uk-UA"/>
              </w:rPr>
            </w:pPr>
            <w:r>
              <w:rPr>
                <w:rFonts w:ascii="Arial" w:hAnsi="Arial" w:cs="Arial"/>
                <w:lang w:val="uk-UA"/>
              </w:rPr>
              <w:t>2.2.</w:t>
            </w:r>
          </w:p>
        </w:tc>
        <w:tc>
          <w:tcPr>
            <w:tcW w:w="8900" w:type="dxa"/>
            <w:shd w:val="clear" w:color="auto" w:fill="auto"/>
          </w:tcPr>
          <w:p w14:paraId="065F0818" w14:textId="77777777" w:rsidR="00207162" w:rsidRDefault="00207162" w:rsidP="003C461D">
            <w:pPr>
              <w:spacing w:after="120"/>
              <w:jc w:val="both"/>
              <w:rPr>
                <w:rFonts w:ascii="Arial" w:hAnsi="Arial" w:cs="Arial"/>
                <w:lang w:val="uk-UA"/>
              </w:rPr>
            </w:pPr>
            <w:r>
              <w:rPr>
                <w:rFonts w:ascii="Arial" w:hAnsi="Arial" w:cs="Arial"/>
                <w:lang w:val="uk-UA"/>
              </w:rPr>
              <w:t>Стерилізувати розчин крізь мембранний фільтр з діаметром пор 0,2 мкм.</w:t>
            </w:r>
          </w:p>
        </w:tc>
      </w:tr>
      <w:tr w:rsidR="00207162" w14:paraId="4DC402DD" w14:textId="77777777" w:rsidTr="003C461D">
        <w:tc>
          <w:tcPr>
            <w:tcW w:w="1008" w:type="dxa"/>
            <w:shd w:val="clear" w:color="auto" w:fill="auto"/>
          </w:tcPr>
          <w:p w14:paraId="7C09BCA0" w14:textId="77777777" w:rsidR="00207162" w:rsidRDefault="00207162" w:rsidP="003C461D">
            <w:pPr>
              <w:spacing w:after="120"/>
              <w:jc w:val="both"/>
              <w:rPr>
                <w:rFonts w:ascii="Arial" w:hAnsi="Arial" w:cs="Arial"/>
                <w:lang w:val="uk-UA"/>
              </w:rPr>
            </w:pPr>
            <w:r>
              <w:rPr>
                <w:rFonts w:ascii="Arial" w:hAnsi="Arial" w:cs="Arial"/>
                <w:lang w:val="uk-UA"/>
              </w:rPr>
              <w:t>2.3.</w:t>
            </w:r>
          </w:p>
        </w:tc>
        <w:tc>
          <w:tcPr>
            <w:tcW w:w="8900" w:type="dxa"/>
            <w:shd w:val="clear" w:color="auto" w:fill="auto"/>
          </w:tcPr>
          <w:p w14:paraId="1C965192" w14:textId="77777777" w:rsidR="00207162" w:rsidRDefault="00207162" w:rsidP="003C461D">
            <w:pPr>
              <w:spacing w:after="120"/>
              <w:jc w:val="both"/>
              <w:rPr>
                <w:rFonts w:ascii="Arial" w:hAnsi="Arial" w:cs="Arial"/>
                <w:lang w:val="uk-UA"/>
              </w:rPr>
            </w:pPr>
            <w:r>
              <w:rPr>
                <w:rFonts w:ascii="Arial" w:hAnsi="Arial" w:cs="Arial"/>
                <w:lang w:val="uk-UA"/>
              </w:rPr>
              <w:t>Базовий розчин можна зберігати при температурі -20°С у аліквотах та розморожувати за потреби. Не заморожувати повторно розчин, який не був використаний.</w:t>
            </w:r>
          </w:p>
        </w:tc>
      </w:tr>
    </w:tbl>
    <w:p w14:paraId="73AEB44B" w14:textId="77777777" w:rsidR="00207162" w:rsidRDefault="00207162" w:rsidP="00207162">
      <w:pPr>
        <w:rPr>
          <w:bCs/>
          <w:lang w:val="uk-UA"/>
        </w:rPr>
      </w:pPr>
    </w:p>
    <w:p w14:paraId="1047A38D" w14:textId="77777777" w:rsidR="00207162" w:rsidRDefault="00207162" w:rsidP="00207162">
      <w:pP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8415"/>
      </w:tblGrid>
      <w:tr w:rsidR="00207162" w14:paraId="43C7ABFA" w14:textId="77777777" w:rsidTr="003C461D">
        <w:tc>
          <w:tcPr>
            <w:tcW w:w="9908" w:type="dxa"/>
            <w:gridSpan w:val="2"/>
            <w:shd w:val="clear" w:color="auto" w:fill="auto"/>
          </w:tcPr>
          <w:p w14:paraId="275A06E8" w14:textId="77777777" w:rsidR="00207162" w:rsidRDefault="00207162" w:rsidP="003C461D">
            <w:pPr>
              <w:numPr>
                <w:ilvl w:val="0"/>
                <w:numId w:val="1"/>
              </w:numPr>
              <w:spacing w:after="120"/>
              <w:jc w:val="both"/>
              <w:rPr>
                <w:rFonts w:ascii="Arial" w:hAnsi="Arial" w:cs="Arial"/>
                <w:b/>
                <w:sz w:val="23"/>
                <w:szCs w:val="23"/>
                <w:lang w:val="uk-UA"/>
              </w:rPr>
            </w:pPr>
            <w:r>
              <w:rPr>
                <w:rFonts w:ascii="Arial" w:hAnsi="Arial" w:cs="Arial"/>
                <w:b/>
                <w:sz w:val="23"/>
                <w:szCs w:val="23"/>
                <w:lang w:val="uk-UA"/>
              </w:rPr>
              <w:t>Приготування чашок із середовищем</w:t>
            </w:r>
          </w:p>
        </w:tc>
      </w:tr>
      <w:tr w:rsidR="00207162" w:rsidRPr="005C0F91" w14:paraId="6B370937" w14:textId="77777777" w:rsidTr="003C461D">
        <w:trPr>
          <w:trHeight w:val="613"/>
        </w:trPr>
        <w:tc>
          <w:tcPr>
            <w:tcW w:w="959" w:type="dxa"/>
            <w:shd w:val="clear" w:color="auto" w:fill="auto"/>
          </w:tcPr>
          <w:p w14:paraId="5E1D6A6A"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3.1.</w:t>
            </w:r>
          </w:p>
        </w:tc>
        <w:tc>
          <w:tcPr>
            <w:tcW w:w="8949" w:type="dxa"/>
            <w:shd w:val="clear" w:color="auto" w:fill="auto"/>
          </w:tcPr>
          <w:p w14:paraId="2988411F"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Приготувати та стерилізувати в автоклаві агар </w:t>
            </w:r>
            <w:r w:rsidR="00F37914">
              <w:rPr>
                <w:rFonts w:ascii="Arial" w:hAnsi="Arial" w:cs="Arial"/>
                <w:sz w:val="23"/>
                <w:szCs w:val="23"/>
                <w:lang w:val="uk-UA"/>
              </w:rPr>
              <w:t>МХА</w:t>
            </w:r>
            <w:r>
              <w:rPr>
                <w:rFonts w:ascii="Arial" w:hAnsi="Arial" w:cs="Arial"/>
                <w:sz w:val="23"/>
                <w:szCs w:val="23"/>
                <w:lang w:val="uk-UA"/>
              </w:rPr>
              <w:t xml:space="preserve"> згідно з інструкцією виробника.</w:t>
            </w:r>
          </w:p>
        </w:tc>
      </w:tr>
      <w:tr w:rsidR="00207162" w14:paraId="1E89E4C1" w14:textId="77777777" w:rsidTr="003C461D">
        <w:tc>
          <w:tcPr>
            <w:tcW w:w="959" w:type="dxa"/>
            <w:shd w:val="clear" w:color="auto" w:fill="auto"/>
          </w:tcPr>
          <w:p w14:paraId="396983B5"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3.2.</w:t>
            </w:r>
          </w:p>
        </w:tc>
        <w:tc>
          <w:tcPr>
            <w:tcW w:w="8949" w:type="dxa"/>
            <w:shd w:val="clear" w:color="auto" w:fill="auto"/>
          </w:tcPr>
          <w:p w14:paraId="1FEE92FE"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Охолодити середовище до 42-45°С.</w:t>
            </w:r>
          </w:p>
        </w:tc>
      </w:tr>
      <w:tr w:rsidR="00207162" w14:paraId="21606E9A" w14:textId="77777777" w:rsidTr="003C461D">
        <w:tc>
          <w:tcPr>
            <w:tcW w:w="959" w:type="dxa"/>
            <w:shd w:val="clear" w:color="auto" w:fill="auto"/>
          </w:tcPr>
          <w:p w14:paraId="2B1988B8"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3.3.</w:t>
            </w:r>
          </w:p>
        </w:tc>
        <w:tc>
          <w:tcPr>
            <w:tcW w:w="8949" w:type="dxa"/>
            <w:shd w:val="clear" w:color="auto" w:fill="auto"/>
          </w:tcPr>
          <w:p w14:paraId="0D9ED510"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Для приготування MX-В в стерильних умовах додати 50 мл механічно </w:t>
            </w:r>
            <w:proofErr w:type="spellStart"/>
            <w:r>
              <w:rPr>
                <w:rFonts w:ascii="Arial" w:hAnsi="Arial" w:cs="Arial"/>
                <w:sz w:val="23"/>
                <w:szCs w:val="23"/>
                <w:lang w:val="uk-UA"/>
              </w:rPr>
              <w:t>дефібринованої</w:t>
            </w:r>
            <w:proofErr w:type="spellEnd"/>
            <w:r>
              <w:rPr>
                <w:rFonts w:ascii="Arial" w:hAnsi="Arial" w:cs="Arial"/>
                <w:sz w:val="23"/>
                <w:szCs w:val="23"/>
                <w:lang w:val="uk-UA"/>
              </w:rPr>
              <w:t xml:space="preserve"> кінської крові та 1 мл базового розчину </w:t>
            </w:r>
            <w:r>
              <w:rPr>
                <w:rFonts w:ascii="Arial" w:hAnsi="Arial" w:cs="Arial"/>
                <w:bCs/>
                <w:sz w:val="23"/>
                <w:szCs w:val="23"/>
                <w:lang w:val="uk-UA"/>
              </w:rPr>
              <w:t>β-НАД на 1 літр середовища. Ретельно розмішати та негайно розлити у чашки.</w:t>
            </w:r>
          </w:p>
        </w:tc>
      </w:tr>
      <w:tr w:rsidR="00207162" w:rsidRPr="005C0F91" w14:paraId="1D168F6B" w14:textId="77777777" w:rsidTr="003C461D">
        <w:tc>
          <w:tcPr>
            <w:tcW w:w="959" w:type="dxa"/>
            <w:shd w:val="clear" w:color="auto" w:fill="auto"/>
          </w:tcPr>
          <w:p w14:paraId="0B7FCEBC"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3.4.</w:t>
            </w:r>
          </w:p>
        </w:tc>
        <w:tc>
          <w:tcPr>
            <w:tcW w:w="8949" w:type="dxa"/>
            <w:shd w:val="clear" w:color="auto" w:fill="auto"/>
          </w:tcPr>
          <w:p w14:paraId="412AAC08" w14:textId="77777777" w:rsidR="00207162" w:rsidRDefault="00207162" w:rsidP="003E793A">
            <w:pPr>
              <w:spacing w:after="80"/>
              <w:jc w:val="both"/>
              <w:rPr>
                <w:rFonts w:ascii="Arial" w:hAnsi="Arial" w:cs="Arial"/>
                <w:sz w:val="23"/>
                <w:szCs w:val="23"/>
                <w:lang w:val="ru-RU"/>
              </w:rPr>
            </w:pPr>
            <w:r>
              <w:rPr>
                <w:rFonts w:ascii="Arial" w:hAnsi="Arial" w:cs="Arial"/>
                <w:sz w:val="23"/>
                <w:szCs w:val="23"/>
                <w:lang w:val="uk-UA"/>
              </w:rPr>
              <w:t>Розлити середовище у стерильні чашки Петрі, товщиною 4</w:t>
            </w:r>
            <w:r w:rsidR="003E793A">
              <w:rPr>
                <w:rFonts w:ascii="Arial" w:hAnsi="Arial" w:cs="Arial"/>
                <w:sz w:val="23"/>
                <w:szCs w:val="23"/>
                <w:lang w:val="uk-UA"/>
              </w:rPr>
              <w:t xml:space="preserve"> </w:t>
            </w:r>
            <w:r>
              <w:rPr>
                <w:rFonts w:ascii="Arial" w:hAnsi="Arial" w:cs="Arial"/>
                <w:sz w:val="23"/>
                <w:szCs w:val="23"/>
                <w:lang w:val="uk-UA"/>
              </w:rPr>
              <w:t>± 0,5 мм (приблизно 25 мл на круглу чашку діаметром 90 мм, 31 мл на круглу чашку діаметром 100 мм, 71 мл на круглу чашку діаметром 150 мм, 40 мл на квадратну чашку із стороною 100 мм). Переконайтесь, що об’єм розраховано коректно, на основі правильного розміру чашок Петрі, які використовуються. Розміри чашок можуть відрізняти в залежності від виробника</w:t>
            </w:r>
          </w:p>
        </w:tc>
      </w:tr>
      <w:tr w:rsidR="00207162" w:rsidRPr="005C0F91" w14:paraId="51680160" w14:textId="77777777" w:rsidTr="003C461D">
        <w:tc>
          <w:tcPr>
            <w:tcW w:w="959" w:type="dxa"/>
            <w:shd w:val="clear" w:color="auto" w:fill="auto"/>
          </w:tcPr>
          <w:p w14:paraId="0588AD8D"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3.5.</w:t>
            </w:r>
          </w:p>
        </w:tc>
        <w:tc>
          <w:tcPr>
            <w:tcW w:w="8949" w:type="dxa"/>
            <w:shd w:val="clear" w:color="auto" w:fill="auto"/>
          </w:tcPr>
          <w:p w14:paraId="6776BE1B"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Дати середовищу застигнути перед тим, як переміщати чашки.</w:t>
            </w:r>
          </w:p>
        </w:tc>
      </w:tr>
      <w:tr w:rsidR="00207162" w14:paraId="5B9360A5" w14:textId="77777777" w:rsidTr="003C461D">
        <w:tc>
          <w:tcPr>
            <w:tcW w:w="959" w:type="dxa"/>
            <w:shd w:val="clear" w:color="auto" w:fill="auto"/>
          </w:tcPr>
          <w:p w14:paraId="1E09AB79"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3.6.</w:t>
            </w:r>
          </w:p>
        </w:tc>
        <w:tc>
          <w:tcPr>
            <w:tcW w:w="8949" w:type="dxa"/>
            <w:shd w:val="clear" w:color="auto" w:fill="auto"/>
          </w:tcPr>
          <w:p w14:paraId="74041480"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Поверхня середовища має бути сухою перед використанням. Не повинно бути видимих крапель води на поверхні агару або на внутрішній поверхні кришки. Якщо необхідно підсушить чашки із середовищем при 20-25 </w:t>
            </w:r>
            <w:r>
              <w:rPr>
                <w:rFonts w:ascii="Arial" w:hAnsi="Arial" w:cs="Arial"/>
                <w:sz w:val="23"/>
                <w:szCs w:val="23"/>
                <w:vertAlign w:val="superscript"/>
                <w:lang w:val="uk-UA"/>
              </w:rPr>
              <w:t>0</w:t>
            </w:r>
            <w:r>
              <w:rPr>
                <w:rFonts w:ascii="Arial" w:hAnsi="Arial" w:cs="Arial"/>
                <w:sz w:val="23"/>
                <w:szCs w:val="23"/>
                <w:lang w:val="uk-UA"/>
              </w:rPr>
              <w:t xml:space="preserve">С протягом ночі, або при 35 </w:t>
            </w:r>
            <w:r>
              <w:rPr>
                <w:rFonts w:ascii="Arial" w:hAnsi="Arial" w:cs="Arial"/>
                <w:sz w:val="23"/>
                <w:szCs w:val="23"/>
                <w:vertAlign w:val="superscript"/>
                <w:lang w:val="uk-UA"/>
              </w:rPr>
              <w:t>0</w:t>
            </w:r>
            <w:r>
              <w:rPr>
                <w:rFonts w:ascii="Arial" w:hAnsi="Arial" w:cs="Arial"/>
                <w:sz w:val="23"/>
                <w:szCs w:val="23"/>
                <w:lang w:val="uk-UA"/>
              </w:rPr>
              <w:t>С з напіввідкритою кришкою протягом 15 хв. Не пересушуйте чашки із середовищем.</w:t>
            </w:r>
          </w:p>
        </w:tc>
      </w:tr>
    </w:tbl>
    <w:p w14:paraId="3FEF7461" w14:textId="77777777" w:rsidR="00207162" w:rsidRDefault="00207162" w:rsidP="00207162">
      <w:pPr>
        <w:spacing w:after="80"/>
        <w:rPr>
          <w:rFonts w:ascii="Arial" w:hAnsi="Arial" w:cs="Arial"/>
          <w:bCs/>
          <w:sz w:val="23"/>
          <w:szCs w:val="23"/>
          <w:lang w:val="uk-UA"/>
        </w:rPr>
      </w:pPr>
    </w:p>
    <w:p w14:paraId="6050904B" w14:textId="77777777" w:rsidR="00207162" w:rsidRDefault="00207162" w:rsidP="00207162">
      <w:pPr>
        <w:spacing w:after="80"/>
        <w:rPr>
          <w:rFonts w:ascii="Arial" w:hAnsi="Arial" w:cs="Arial"/>
          <w:bCs/>
          <w:sz w:val="23"/>
          <w:szCs w:val="23"/>
          <w:lang w:val="uk-UA"/>
        </w:rPr>
      </w:pPr>
    </w:p>
    <w:p w14:paraId="0DBC6C09" w14:textId="77777777" w:rsidR="00207162" w:rsidRDefault="00207162" w:rsidP="00207162">
      <w:pPr>
        <w:spacing w:after="80"/>
        <w:rPr>
          <w:rFonts w:ascii="Arial" w:hAnsi="Arial" w:cs="Arial"/>
          <w:bCs/>
          <w:sz w:val="23"/>
          <w:szCs w:val="23"/>
          <w:lang w:val="uk-UA"/>
        </w:rPr>
      </w:pPr>
    </w:p>
    <w:p w14:paraId="10894022" w14:textId="77777777" w:rsidR="00207162" w:rsidRDefault="00207162" w:rsidP="00207162">
      <w:pPr>
        <w:spacing w:after="80"/>
        <w:rPr>
          <w:rFonts w:ascii="Arial" w:hAnsi="Arial" w:cs="Arial"/>
          <w:bCs/>
          <w:sz w:val="23"/>
          <w:szCs w:val="23"/>
          <w:lang w:val="uk-UA"/>
        </w:rPr>
      </w:pPr>
    </w:p>
    <w:p w14:paraId="7C6E07ED" w14:textId="77777777" w:rsidR="00207162" w:rsidRDefault="00207162">
      <w:pPr>
        <w:rPr>
          <w:rFonts w:ascii="Arial" w:hAnsi="Arial" w:cs="Arial"/>
          <w:bCs/>
          <w:sz w:val="23"/>
          <w:szCs w:val="23"/>
          <w:lang w:val="uk-UA"/>
        </w:rPr>
      </w:pPr>
      <w:r>
        <w:rPr>
          <w:rFonts w:ascii="Arial" w:hAnsi="Arial" w:cs="Arial"/>
          <w:bCs/>
          <w:sz w:val="23"/>
          <w:szCs w:val="23"/>
          <w:lang w:val="uk-UA"/>
        </w:rPr>
        <w:br w:type="page"/>
      </w:r>
    </w:p>
    <w:p w14:paraId="24331C6A" w14:textId="77777777" w:rsidR="00207162" w:rsidRDefault="00207162" w:rsidP="00207162">
      <w:pPr>
        <w:spacing w:after="80"/>
        <w:rPr>
          <w:rFonts w:ascii="Arial" w:hAnsi="Arial" w:cs="Arial"/>
          <w:bCs/>
          <w:sz w:val="23"/>
          <w:szCs w:val="23"/>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8369"/>
      </w:tblGrid>
      <w:tr w:rsidR="00207162" w14:paraId="41D28BF0" w14:textId="77777777" w:rsidTr="003C461D">
        <w:tc>
          <w:tcPr>
            <w:tcW w:w="9908" w:type="dxa"/>
            <w:gridSpan w:val="2"/>
            <w:shd w:val="clear" w:color="auto" w:fill="auto"/>
          </w:tcPr>
          <w:p w14:paraId="57D5D829" w14:textId="77777777" w:rsidR="00207162" w:rsidRDefault="005C0F91" w:rsidP="005C0F91">
            <w:pPr>
              <w:spacing w:after="80"/>
              <w:ind w:left="720"/>
              <w:jc w:val="both"/>
              <w:rPr>
                <w:rFonts w:ascii="Arial" w:hAnsi="Arial" w:cs="Arial"/>
                <w:b/>
                <w:sz w:val="23"/>
                <w:szCs w:val="23"/>
                <w:lang w:val="uk-UA"/>
              </w:rPr>
            </w:pPr>
            <w:r>
              <w:rPr>
                <w:rFonts w:ascii="Arial" w:hAnsi="Arial" w:cs="Arial"/>
                <w:b/>
                <w:sz w:val="23"/>
                <w:szCs w:val="23"/>
                <w:lang w:val="uk-UA"/>
              </w:rPr>
              <w:t xml:space="preserve">4. </w:t>
            </w:r>
            <w:r w:rsidR="00207162">
              <w:rPr>
                <w:rFonts w:ascii="Arial" w:hAnsi="Arial" w:cs="Arial"/>
                <w:b/>
                <w:sz w:val="23"/>
                <w:szCs w:val="23"/>
                <w:lang w:val="uk-UA"/>
              </w:rPr>
              <w:t>Зберігання чашок із середовищем</w:t>
            </w:r>
          </w:p>
        </w:tc>
      </w:tr>
      <w:tr w:rsidR="00207162" w:rsidRPr="005C0F91" w14:paraId="5E5D16A7" w14:textId="77777777" w:rsidTr="003C461D">
        <w:tc>
          <w:tcPr>
            <w:tcW w:w="1008" w:type="dxa"/>
            <w:shd w:val="clear" w:color="auto" w:fill="auto"/>
          </w:tcPr>
          <w:p w14:paraId="454F575F"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4.1.</w:t>
            </w:r>
          </w:p>
        </w:tc>
        <w:tc>
          <w:tcPr>
            <w:tcW w:w="8900" w:type="dxa"/>
            <w:shd w:val="clear" w:color="auto" w:fill="auto"/>
          </w:tcPr>
          <w:p w14:paraId="0FD7A18B"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Середовища виготовлені в лабораторії зберігайте при 4-8 °С. </w:t>
            </w:r>
          </w:p>
        </w:tc>
      </w:tr>
      <w:tr w:rsidR="00207162" w:rsidRPr="005C0F91" w14:paraId="2975CC51" w14:textId="77777777" w:rsidTr="003C461D">
        <w:tc>
          <w:tcPr>
            <w:tcW w:w="1008" w:type="dxa"/>
            <w:shd w:val="clear" w:color="auto" w:fill="auto"/>
          </w:tcPr>
          <w:p w14:paraId="343AF79C"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4.2.</w:t>
            </w:r>
          </w:p>
        </w:tc>
        <w:tc>
          <w:tcPr>
            <w:tcW w:w="8900" w:type="dxa"/>
            <w:shd w:val="clear" w:color="auto" w:fill="auto"/>
          </w:tcPr>
          <w:p w14:paraId="5539E793"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Підсушування середовищ, умови та термін зберігання середовищ, виготовлених у лабораторії, визначаються у межах програми забезпечення якості в лабораторії.</w:t>
            </w:r>
          </w:p>
        </w:tc>
      </w:tr>
      <w:tr w:rsidR="00207162" w:rsidRPr="005C0F91" w14:paraId="6F70F903" w14:textId="77777777" w:rsidTr="003C461D">
        <w:tc>
          <w:tcPr>
            <w:tcW w:w="1008" w:type="dxa"/>
            <w:shd w:val="clear" w:color="auto" w:fill="auto"/>
          </w:tcPr>
          <w:p w14:paraId="272C1811"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4.3.</w:t>
            </w:r>
          </w:p>
        </w:tc>
        <w:tc>
          <w:tcPr>
            <w:tcW w:w="8900" w:type="dxa"/>
            <w:shd w:val="clear" w:color="auto" w:fill="auto"/>
          </w:tcPr>
          <w:p w14:paraId="61A41971"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Середовища комерційного виготовлення необхідно зберігати згідно рекомендацій виробника та використовувати з урахуванням терміну зберігання, вказаного на етикетці.</w:t>
            </w:r>
          </w:p>
        </w:tc>
      </w:tr>
      <w:tr w:rsidR="00207162" w:rsidRPr="005C0F91" w14:paraId="6D911A74" w14:textId="77777777" w:rsidTr="003C461D">
        <w:tc>
          <w:tcPr>
            <w:tcW w:w="1008" w:type="dxa"/>
            <w:shd w:val="clear" w:color="auto" w:fill="auto"/>
          </w:tcPr>
          <w:p w14:paraId="5C0DD6AF"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4.4.</w:t>
            </w:r>
          </w:p>
        </w:tc>
        <w:tc>
          <w:tcPr>
            <w:tcW w:w="8900" w:type="dxa"/>
            <w:shd w:val="clear" w:color="auto" w:fill="auto"/>
          </w:tcPr>
          <w:p w14:paraId="19F1D550"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Чашки із середовищем (як комерційного виготовлення, так і ті, що готують в лабораторії), необхідно зберігати в пластикових пакетах або у герметичних контейнерах, може знадобитися підсушування перед використанням. Це необхідно для того, щоб прибрати надлишок вологи, що може призвести до проблем з нечіткими межами зони та/або туманом у межах зон.</w:t>
            </w:r>
          </w:p>
        </w:tc>
      </w:tr>
    </w:tbl>
    <w:p w14:paraId="72B0BD6A" w14:textId="77777777" w:rsidR="00207162" w:rsidRDefault="00207162">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8369"/>
      </w:tblGrid>
      <w:tr w:rsidR="00207162" w14:paraId="44F08B5F" w14:textId="77777777" w:rsidTr="003C461D">
        <w:tc>
          <w:tcPr>
            <w:tcW w:w="9908" w:type="dxa"/>
            <w:gridSpan w:val="2"/>
            <w:shd w:val="clear" w:color="auto" w:fill="auto"/>
          </w:tcPr>
          <w:p w14:paraId="015F6D4B" w14:textId="77777777" w:rsidR="00207162" w:rsidRDefault="005C0F91" w:rsidP="005C0F91">
            <w:pPr>
              <w:spacing w:after="80"/>
              <w:ind w:left="720"/>
              <w:jc w:val="both"/>
              <w:rPr>
                <w:rFonts w:ascii="Arial" w:hAnsi="Arial" w:cs="Arial"/>
                <w:b/>
                <w:sz w:val="23"/>
                <w:szCs w:val="23"/>
                <w:lang w:val="uk-UA"/>
              </w:rPr>
            </w:pPr>
            <w:r>
              <w:rPr>
                <w:rFonts w:ascii="Arial" w:hAnsi="Arial" w:cs="Arial"/>
                <w:b/>
                <w:sz w:val="23"/>
                <w:szCs w:val="23"/>
                <w:lang w:val="uk-UA"/>
              </w:rPr>
              <w:t xml:space="preserve">5. </w:t>
            </w:r>
            <w:r w:rsidR="00207162">
              <w:rPr>
                <w:rFonts w:ascii="Arial" w:hAnsi="Arial" w:cs="Arial"/>
                <w:b/>
                <w:sz w:val="23"/>
                <w:szCs w:val="23"/>
                <w:lang w:val="uk-UA"/>
              </w:rPr>
              <w:t>Контроль якості</w:t>
            </w:r>
          </w:p>
        </w:tc>
      </w:tr>
      <w:tr w:rsidR="00207162" w:rsidRPr="005C0F91" w14:paraId="143A24E4" w14:textId="77777777" w:rsidTr="003C461D">
        <w:tc>
          <w:tcPr>
            <w:tcW w:w="1008" w:type="dxa"/>
            <w:shd w:val="clear" w:color="auto" w:fill="auto"/>
          </w:tcPr>
          <w:p w14:paraId="5B1F8D09"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5.1.</w:t>
            </w:r>
          </w:p>
        </w:tc>
        <w:tc>
          <w:tcPr>
            <w:tcW w:w="8900" w:type="dxa"/>
            <w:shd w:val="clear" w:color="auto" w:fill="auto"/>
          </w:tcPr>
          <w:p w14:paraId="6472692F"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Використовувати поверхневий </w:t>
            </w:r>
            <w:proofErr w:type="spellStart"/>
            <w:r>
              <w:rPr>
                <w:rFonts w:ascii="Arial" w:hAnsi="Arial" w:cs="Arial"/>
                <w:sz w:val="23"/>
                <w:szCs w:val="23"/>
                <w:lang w:val="uk-UA"/>
              </w:rPr>
              <w:t>рН</w:t>
            </w:r>
            <w:proofErr w:type="spellEnd"/>
            <w:r>
              <w:rPr>
                <w:rFonts w:ascii="Arial" w:hAnsi="Arial" w:cs="Arial"/>
                <w:sz w:val="23"/>
                <w:szCs w:val="23"/>
                <w:lang w:val="uk-UA"/>
              </w:rPr>
              <w:t xml:space="preserve"> електрод, щоб перевірити, чи рівень </w:t>
            </w:r>
            <w:proofErr w:type="spellStart"/>
            <w:r>
              <w:rPr>
                <w:rFonts w:ascii="Arial" w:hAnsi="Arial" w:cs="Arial"/>
                <w:sz w:val="23"/>
                <w:szCs w:val="23"/>
                <w:lang w:val="uk-UA"/>
              </w:rPr>
              <w:t>рН</w:t>
            </w:r>
            <w:proofErr w:type="spellEnd"/>
            <w:r>
              <w:rPr>
                <w:rFonts w:ascii="Arial" w:hAnsi="Arial" w:cs="Arial"/>
                <w:sz w:val="23"/>
                <w:szCs w:val="23"/>
                <w:lang w:val="uk-UA"/>
              </w:rPr>
              <w:t xml:space="preserve"> знаходиться у межах 7</w:t>
            </w:r>
            <w:r>
              <w:rPr>
                <w:rFonts w:ascii="Arial" w:hAnsi="Arial" w:cs="Arial"/>
                <w:sz w:val="23"/>
                <w:szCs w:val="23"/>
                <w:lang w:val="ru-RU"/>
              </w:rPr>
              <w:t>,</w:t>
            </w:r>
            <w:r>
              <w:rPr>
                <w:rFonts w:ascii="Arial" w:hAnsi="Arial" w:cs="Arial"/>
                <w:sz w:val="23"/>
                <w:szCs w:val="23"/>
                <w:lang w:val="uk-UA"/>
              </w:rPr>
              <w:t>2-7</w:t>
            </w:r>
            <w:r>
              <w:rPr>
                <w:rFonts w:ascii="Arial" w:hAnsi="Arial" w:cs="Arial"/>
                <w:sz w:val="23"/>
                <w:szCs w:val="23"/>
                <w:lang w:val="ru-RU"/>
              </w:rPr>
              <w:t>,</w:t>
            </w:r>
            <w:r>
              <w:rPr>
                <w:rFonts w:ascii="Arial" w:hAnsi="Arial" w:cs="Arial"/>
                <w:sz w:val="23"/>
                <w:szCs w:val="23"/>
                <w:lang w:val="uk-UA"/>
              </w:rPr>
              <w:t>4.</w:t>
            </w:r>
          </w:p>
        </w:tc>
      </w:tr>
      <w:tr w:rsidR="00207162" w:rsidRPr="005C0F91" w14:paraId="5A3D062A" w14:textId="77777777" w:rsidTr="003C461D">
        <w:tc>
          <w:tcPr>
            <w:tcW w:w="1008" w:type="dxa"/>
            <w:shd w:val="clear" w:color="auto" w:fill="auto"/>
          </w:tcPr>
          <w:p w14:paraId="15A5F920"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5.2.</w:t>
            </w:r>
          </w:p>
        </w:tc>
        <w:tc>
          <w:tcPr>
            <w:tcW w:w="8900" w:type="dxa"/>
            <w:shd w:val="clear" w:color="auto" w:fill="auto"/>
          </w:tcPr>
          <w:p w14:paraId="1B53003E"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Перевірити, що товщина агару знаходиться у межах 4 ± 0,5 мм</w:t>
            </w:r>
          </w:p>
        </w:tc>
      </w:tr>
      <w:tr w:rsidR="00207162" w:rsidRPr="005C0F91" w14:paraId="014C57DB" w14:textId="77777777" w:rsidTr="003C461D">
        <w:tc>
          <w:tcPr>
            <w:tcW w:w="1008" w:type="dxa"/>
            <w:shd w:val="clear" w:color="auto" w:fill="auto"/>
          </w:tcPr>
          <w:p w14:paraId="72226993"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5.3.</w:t>
            </w:r>
          </w:p>
        </w:tc>
        <w:tc>
          <w:tcPr>
            <w:tcW w:w="8900" w:type="dxa"/>
            <w:shd w:val="clear" w:color="auto" w:fill="auto"/>
          </w:tcPr>
          <w:p w14:paraId="2D3910F5"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Перевірити, чи середовище забезпечує гарний ріст контрольного(-</w:t>
            </w:r>
            <w:proofErr w:type="spellStart"/>
            <w:r>
              <w:rPr>
                <w:rFonts w:ascii="Arial" w:hAnsi="Arial" w:cs="Arial"/>
                <w:sz w:val="23"/>
                <w:szCs w:val="23"/>
                <w:lang w:val="uk-UA"/>
              </w:rPr>
              <w:t>их</w:t>
            </w:r>
            <w:proofErr w:type="spellEnd"/>
            <w:r>
              <w:rPr>
                <w:rFonts w:ascii="Arial" w:hAnsi="Arial" w:cs="Arial"/>
                <w:sz w:val="23"/>
                <w:szCs w:val="23"/>
                <w:lang w:val="uk-UA"/>
              </w:rPr>
              <w:t>) штаму(-</w:t>
            </w:r>
            <w:proofErr w:type="spellStart"/>
            <w:r>
              <w:rPr>
                <w:rFonts w:ascii="Arial" w:hAnsi="Arial" w:cs="Arial"/>
                <w:sz w:val="23"/>
                <w:szCs w:val="23"/>
                <w:lang w:val="uk-UA"/>
              </w:rPr>
              <w:t>ів</w:t>
            </w:r>
            <w:proofErr w:type="spellEnd"/>
            <w:r>
              <w:rPr>
                <w:rFonts w:ascii="Arial" w:hAnsi="Arial" w:cs="Arial"/>
                <w:sz w:val="23"/>
                <w:szCs w:val="23"/>
                <w:lang w:val="uk-UA"/>
              </w:rPr>
              <w:t>) мікроорганізмів, призначених для тестування.</w:t>
            </w:r>
          </w:p>
        </w:tc>
      </w:tr>
      <w:tr w:rsidR="00207162" w:rsidRPr="005C0F91" w14:paraId="6E9652F3" w14:textId="77777777" w:rsidTr="003C461D">
        <w:tc>
          <w:tcPr>
            <w:tcW w:w="1008" w:type="dxa"/>
            <w:shd w:val="clear" w:color="auto" w:fill="auto"/>
          </w:tcPr>
          <w:p w14:paraId="68D31FA8"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5.4.</w:t>
            </w:r>
          </w:p>
        </w:tc>
        <w:tc>
          <w:tcPr>
            <w:tcW w:w="8900" w:type="dxa"/>
            <w:shd w:val="clear" w:color="auto" w:fill="auto"/>
          </w:tcPr>
          <w:p w14:paraId="06726B98" w14:textId="77777777" w:rsidR="00207162" w:rsidRDefault="00207162" w:rsidP="003C461D">
            <w:pPr>
              <w:spacing w:after="80"/>
              <w:jc w:val="both"/>
              <w:rPr>
                <w:rFonts w:ascii="Arial" w:hAnsi="Arial" w:cs="Arial"/>
                <w:sz w:val="23"/>
                <w:szCs w:val="23"/>
                <w:lang w:val="uk-UA"/>
              </w:rPr>
            </w:pPr>
            <w:r>
              <w:rPr>
                <w:rFonts w:ascii="Arial" w:hAnsi="Arial" w:cs="Arial"/>
                <w:sz w:val="23"/>
                <w:szCs w:val="23"/>
                <w:lang w:val="uk-UA"/>
              </w:rPr>
              <w:t xml:space="preserve">Виконати диско-дифузійний метод для контрольних штамів відповідно до рекомендацій </w:t>
            </w:r>
            <w:r>
              <w:rPr>
                <w:rFonts w:ascii="Arial" w:hAnsi="Arial" w:cs="Arial"/>
                <w:sz w:val="23"/>
                <w:szCs w:val="23"/>
              </w:rPr>
              <w:t>EUCAST</w:t>
            </w:r>
            <w:r>
              <w:rPr>
                <w:rFonts w:ascii="Arial" w:hAnsi="Arial" w:cs="Arial"/>
                <w:sz w:val="23"/>
                <w:szCs w:val="23"/>
                <w:lang w:val="uk-UA"/>
              </w:rPr>
              <w:t xml:space="preserve"> та перевірити, чи зони </w:t>
            </w:r>
            <w:proofErr w:type="spellStart"/>
            <w:r>
              <w:rPr>
                <w:rFonts w:ascii="Arial" w:hAnsi="Arial" w:cs="Arial"/>
                <w:sz w:val="23"/>
                <w:szCs w:val="23"/>
                <w:lang w:val="uk-UA"/>
              </w:rPr>
              <w:t>інгібіції</w:t>
            </w:r>
            <w:proofErr w:type="spellEnd"/>
            <w:r>
              <w:rPr>
                <w:rFonts w:ascii="Arial" w:hAnsi="Arial" w:cs="Arial"/>
                <w:sz w:val="23"/>
                <w:szCs w:val="23"/>
                <w:lang w:val="uk-UA"/>
              </w:rPr>
              <w:t xml:space="preserve"> знаходяться у межах дозволених відхилень для всіх комбінацій бактерій та антимікробних агентів, що використовуються (</w:t>
            </w:r>
            <w:r>
              <w:rPr>
                <w:rFonts w:ascii="Arial" w:hAnsi="Arial" w:cs="Arial"/>
                <w:sz w:val="23"/>
                <w:szCs w:val="23"/>
              </w:rPr>
              <w:t>EUCAST</w:t>
            </w:r>
            <w:r>
              <w:rPr>
                <w:rFonts w:ascii="Arial" w:hAnsi="Arial" w:cs="Arial"/>
                <w:sz w:val="23"/>
                <w:szCs w:val="23"/>
                <w:lang w:val="uk-UA"/>
              </w:rPr>
              <w:t xml:space="preserve"> </w:t>
            </w:r>
            <w:r>
              <w:rPr>
                <w:rFonts w:ascii="Arial" w:hAnsi="Arial" w:cs="Arial"/>
                <w:sz w:val="23"/>
                <w:szCs w:val="23"/>
              </w:rPr>
              <w:t>QC</w:t>
            </w:r>
            <w:r>
              <w:rPr>
                <w:rFonts w:ascii="Arial" w:hAnsi="Arial" w:cs="Arial"/>
                <w:sz w:val="23"/>
                <w:szCs w:val="23"/>
                <w:lang w:val="uk-UA"/>
              </w:rPr>
              <w:t xml:space="preserve"> </w:t>
            </w:r>
            <w:r>
              <w:rPr>
                <w:rFonts w:ascii="Arial" w:hAnsi="Arial" w:cs="Arial"/>
                <w:sz w:val="23"/>
                <w:szCs w:val="23"/>
              </w:rPr>
              <w:t>tables</w:t>
            </w:r>
            <w:r>
              <w:rPr>
                <w:rFonts w:ascii="Arial" w:hAnsi="Arial" w:cs="Arial"/>
                <w:sz w:val="23"/>
                <w:szCs w:val="23"/>
                <w:lang w:val="uk-UA"/>
              </w:rPr>
              <w:t>).</w:t>
            </w:r>
          </w:p>
        </w:tc>
      </w:tr>
    </w:tbl>
    <w:p w14:paraId="17F91EFA" w14:textId="77777777" w:rsidR="00207162" w:rsidRDefault="00207162">
      <w:pPr>
        <w:rPr>
          <w:lang w:val="uk-UA"/>
        </w:rPr>
      </w:pPr>
    </w:p>
    <w:p w14:paraId="4B262979" w14:textId="77777777" w:rsidR="00207162" w:rsidRDefault="00207162">
      <w:pPr>
        <w:rPr>
          <w:lang w:val="uk-UA"/>
        </w:rPr>
      </w:pPr>
    </w:p>
    <w:p w14:paraId="1211D9D5" w14:textId="77777777" w:rsidR="00207162" w:rsidRDefault="00207162">
      <w:pPr>
        <w:rPr>
          <w:lang w:val="uk-UA"/>
        </w:rPr>
      </w:pPr>
    </w:p>
    <w:p w14:paraId="51DE6FCF" w14:textId="77777777" w:rsidR="00207162" w:rsidRDefault="00207162">
      <w:pPr>
        <w:rPr>
          <w:lang w:val="uk-UA"/>
        </w:rPr>
      </w:pPr>
    </w:p>
    <w:p w14:paraId="5D743136" w14:textId="77777777" w:rsidR="00207162" w:rsidRDefault="00207162">
      <w:pPr>
        <w:rPr>
          <w:lang w:val="uk-UA"/>
        </w:rPr>
      </w:pPr>
    </w:p>
    <w:p w14:paraId="4D90DCBA" w14:textId="77777777" w:rsidR="00207162" w:rsidRDefault="00207162">
      <w:pPr>
        <w:rPr>
          <w:lang w:val="uk-UA"/>
        </w:rPr>
      </w:pPr>
    </w:p>
    <w:p w14:paraId="4970ABEE" w14:textId="77777777" w:rsidR="00207162" w:rsidRDefault="00207162">
      <w:pPr>
        <w:rPr>
          <w:lang w:val="uk-UA"/>
        </w:rPr>
      </w:pPr>
    </w:p>
    <w:p w14:paraId="02809392" w14:textId="77777777" w:rsidR="00207162" w:rsidRDefault="00207162">
      <w:pPr>
        <w:rPr>
          <w:lang w:val="uk-UA"/>
        </w:rPr>
      </w:pPr>
    </w:p>
    <w:p w14:paraId="19A9EDCE" w14:textId="77777777" w:rsidR="00207162" w:rsidRDefault="00207162">
      <w:pPr>
        <w:rPr>
          <w:lang w:val="uk-UA"/>
        </w:rPr>
      </w:pPr>
    </w:p>
    <w:p w14:paraId="2714C04C" w14:textId="77777777" w:rsidR="00207162" w:rsidRDefault="00207162">
      <w:pPr>
        <w:rPr>
          <w:lang w:val="uk-UA"/>
        </w:rPr>
      </w:pPr>
    </w:p>
    <w:p w14:paraId="6221E086" w14:textId="77777777" w:rsidR="00207162" w:rsidRDefault="00207162">
      <w:pPr>
        <w:rPr>
          <w:lang w:val="uk-UA"/>
        </w:rPr>
      </w:pPr>
    </w:p>
    <w:p w14:paraId="48AF685E" w14:textId="77777777" w:rsidR="00207162" w:rsidRDefault="00207162">
      <w:pPr>
        <w:rPr>
          <w:lang w:val="uk-UA"/>
        </w:rPr>
      </w:pPr>
    </w:p>
    <w:p w14:paraId="0C43C960" w14:textId="77777777" w:rsidR="00207162" w:rsidRDefault="00207162">
      <w:pPr>
        <w:rPr>
          <w:lang w:val="uk-UA"/>
        </w:rPr>
      </w:pPr>
    </w:p>
    <w:p w14:paraId="1F911895" w14:textId="77777777" w:rsidR="00207162" w:rsidRDefault="00207162">
      <w:pPr>
        <w:rPr>
          <w:lang w:val="uk-UA"/>
        </w:rPr>
      </w:pPr>
    </w:p>
    <w:p w14:paraId="1C68C228" w14:textId="77777777" w:rsidR="00207162" w:rsidRDefault="00207162">
      <w:pPr>
        <w:rPr>
          <w:lang w:val="uk-UA"/>
        </w:rPr>
      </w:pPr>
    </w:p>
    <w:p w14:paraId="79ED2A95" w14:textId="77777777" w:rsidR="00207162" w:rsidRDefault="00207162">
      <w:pPr>
        <w:rPr>
          <w:lang w:val="uk-UA"/>
        </w:rPr>
      </w:pPr>
    </w:p>
    <w:p w14:paraId="1A877CDC" w14:textId="77777777" w:rsidR="00207162" w:rsidRDefault="00207162">
      <w:pPr>
        <w:rPr>
          <w:lang w:val="uk-UA"/>
        </w:rPr>
      </w:pPr>
    </w:p>
    <w:p w14:paraId="5ACDB898" w14:textId="77777777" w:rsidR="00207162" w:rsidRDefault="00207162">
      <w:pPr>
        <w:rPr>
          <w:lang w:val="uk-UA"/>
        </w:rPr>
      </w:pPr>
    </w:p>
    <w:p w14:paraId="212F93A9" w14:textId="77777777" w:rsidR="00207162" w:rsidRDefault="00207162">
      <w:pPr>
        <w:rPr>
          <w:lang w:val="uk-UA"/>
        </w:rPr>
      </w:pPr>
    </w:p>
    <w:p w14:paraId="39407836" w14:textId="77777777" w:rsidR="00207162" w:rsidRDefault="00207162">
      <w:pPr>
        <w:rPr>
          <w:lang w:val="uk-UA"/>
        </w:rPr>
      </w:pPr>
    </w:p>
    <w:p w14:paraId="795083D5" w14:textId="77777777" w:rsidR="00207162" w:rsidRDefault="00207162">
      <w:pPr>
        <w:rPr>
          <w:lang w:val="uk-UA"/>
        </w:rPr>
      </w:pPr>
    </w:p>
    <w:p w14:paraId="70A9EB6E" w14:textId="77777777" w:rsidR="00207162" w:rsidRDefault="00207162" w:rsidP="00207162">
      <w:pPr>
        <w:jc w:val="both"/>
        <w:rPr>
          <w:rFonts w:ascii="Arial" w:hAnsi="Arial" w:cs="Arial"/>
          <w:b/>
          <w:sz w:val="28"/>
          <w:szCs w:val="28"/>
          <w:lang w:val="uk-UA"/>
        </w:rPr>
      </w:pPr>
      <w:r>
        <w:rPr>
          <w:rFonts w:ascii="Arial" w:hAnsi="Arial" w:cs="Arial"/>
          <w:b/>
          <w:sz w:val="28"/>
          <w:szCs w:val="28"/>
          <w:lang w:val="uk-UA"/>
        </w:rPr>
        <w:lastRenderedPageBreak/>
        <w:t xml:space="preserve">Б. Середовище для визначення МІК методом </w:t>
      </w:r>
      <w:proofErr w:type="spellStart"/>
      <w:r>
        <w:rPr>
          <w:rFonts w:ascii="Arial" w:hAnsi="Arial" w:cs="Arial"/>
          <w:b/>
          <w:sz w:val="28"/>
          <w:szCs w:val="28"/>
          <w:lang w:val="uk-UA"/>
        </w:rPr>
        <w:t>мікророзведення</w:t>
      </w:r>
      <w:proofErr w:type="spellEnd"/>
      <w:r>
        <w:rPr>
          <w:rFonts w:ascii="Arial" w:hAnsi="Arial" w:cs="Arial"/>
          <w:b/>
          <w:sz w:val="28"/>
          <w:szCs w:val="28"/>
          <w:lang w:val="uk-UA"/>
        </w:rPr>
        <w:t xml:space="preserve"> у бульйоні</w:t>
      </w:r>
    </w:p>
    <w:p w14:paraId="41B9D89E" w14:textId="77777777" w:rsidR="00207162" w:rsidRDefault="00207162" w:rsidP="00207162">
      <w:pPr>
        <w:spacing w:after="120"/>
        <w:jc w:val="both"/>
        <w:rPr>
          <w:rFonts w:ascii="Arial" w:hAnsi="Arial" w:cs="Arial"/>
          <w:b/>
          <w:sz w:val="28"/>
          <w:szCs w:val="28"/>
          <w:lang w:val="uk-UA"/>
        </w:rPr>
      </w:pPr>
    </w:p>
    <w:p w14:paraId="11B7F068" w14:textId="77777777" w:rsidR="00207162" w:rsidRDefault="00207162" w:rsidP="00207162">
      <w:pPr>
        <w:spacing w:after="120"/>
        <w:jc w:val="both"/>
        <w:rPr>
          <w:rFonts w:ascii="Arial" w:hAnsi="Arial" w:cs="Arial"/>
          <w:b/>
          <w:sz w:val="28"/>
          <w:szCs w:val="28"/>
          <w:lang w:val="uk-UA"/>
        </w:rPr>
      </w:pPr>
      <w:r>
        <w:rPr>
          <w:rFonts w:ascii="Arial" w:hAnsi="Arial" w:cs="Arial"/>
          <w:b/>
          <w:sz w:val="28"/>
          <w:szCs w:val="28"/>
          <w:lang w:val="uk-UA"/>
        </w:rPr>
        <w:t>Бульйон Мюллера-</w:t>
      </w:r>
      <w:proofErr w:type="spellStart"/>
      <w:r>
        <w:rPr>
          <w:rFonts w:ascii="Arial" w:hAnsi="Arial" w:cs="Arial"/>
          <w:b/>
          <w:sz w:val="28"/>
          <w:szCs w:val="28"/>
          <w:lang w:val="uk-UA"/>
        </w:rPr>
        <w:t>Хінтона</w:t>
      </w:r>
      <w:proofErr w:type="spellEnd"/>
      <w:r>
        <w:rPr>
          <w:rFonts w:ascii="Arial" w:hAnsi="Arial" w:cs="Arial"/>
          <w:b/>
          <w:sz w:val="28"/>
          <w:szCs w:val="28"/>
          <w:lang w:val="uk-UA"/>
        </w:rPr>
        <w:t xml:space="preserve"> із стандартизованим вмістом катіонів (БМХ) та БМХ із додаванням </w:t>
      </w:r>
      <w:proofErr w:type="spellStart"/>
      <w:r>
        <w:rPr>
          <w:rFonts w:ascii="Arial" w:hAnsi="Arial" w:cs="Arial"/>
          <w:b/>
          <w:sz w:val="28"/>
          <w:szCs w:val="28"/>
          <w:lang w:val="uk-UA"/>
        </w:rPr>
        <w:t>лізованої</w:t>
      </w:r>
      <w:proofErr w:type="spellEnd"/>
      <w:r>
        <w:rPr>
          <w:rFonts w:ascii="Arial" w:hAnsi="Arial" w:cs="Arial"/>
          <w:b/>
          <w:sz w:val="28"/>
          <w:szCs w:val="28"/>
          <w:lang w:val="uk-UA"/>
        </w:rPr>
        <w:t xml:space="preserve"> кінської крові та β-НАД (бульйон MX-В)</w:t>
      </w:r>
    </w:p>
    <w:p w14:paraId="588E7270" w14:textId="77777777" w:rsidR="00F37914" w:rsidRDefault="00F37914" w:rsidP="00207162">
      <w:pPr>
        <w:spacing w:after="120"/>
        <w:jc w:val="both"/>
        <w:rPr>
          <w:rFonts w:ascii="Arial" w:hAnsi="Arial" w:cs="Arial"/>
          <w:b/>
          <w:sz w:val="28"/>
          <w:szCs w:val="28"/>
          <w:lang w:val="uk-UA"/>
        </w:rPr>
      </w:pPr>
    </w:p>
    <w:p w14:paraId="6BC9166A" w14:textId="77777777" w:rsidR="00207162" w:rsidRDefault="00207162" w:rsidP="00207162">
      <w:pPr>
        <w:spacing w:after="120"/>
        <w:jc w:val="both"/>
        <w:rPr>
          <w:rFonts w:ascii="Arial" w:hAnsi="Arial" w:cs="Arial"/>
          <w:sz w:val="23"/>
          <w:szCs w:val="23"/>
          <w:lang w:val="uk-UA"/>
        </w:rPr>
      </w:pPr>
      <w:r>
        <w:rPr>
          <w:rFonts w:ascii="Arial" w:hAnsi="Arial" w:cs="Arial"/>
          <w:b/>
          <w:bCs/>
          <w:sz w:val="23"/>
          <w:szCs w:val="23"/>
          <w:lang w:val="uk-UA"/>
        </w:rPr>
        <w:t xml:space="preserve">Бульйон МХ, </w:t>
      </w:r>
      <w:r>
        <w:rPr>
          <w:rFonts w:ascii="Arial" w:hAnsi="Arial" w:cs="Arial"/>
          <w:bCs/>
          <w:sz w:val="23"/>
          <w:szCs w:val="23"/>
          <w:lang w:val="uk-UA"/>
        </w:rPr>
        <w:t>бульйон Мюллера-</w:t>
      </w:r>
      <w:proofErr w:type="spellStart"/>
      <w:r>
        <w:rPr>
          <w:rFonts w:ascii="Arial" w:hAnsi="Arial" w:cs="Arial"/>
          <w:bCs/>
          <w:sz w:val="23"/>
          <w:szCs w:val="23"/>
          <w:lang w:val="uk-UA"/>
        </w:rPr>
        <w:t>Хінтона</w:t>
      </w:r>
      <w:proofErr w:type="spellEnd"/>
      <w:r>
        <w:rPr>
          <w:rFonts w:ascii="Arial" w:hAnsi="Arial" w:cs="Arial"/>
          <w:bCs/>
          <w:sz w:val="23"/>
          <w:szCs w:val="23"/>
          <w:lang w:val="uk-UA"/>
        </w:rPr>
        <w:t xml:space="preserve"> без добавок із стандартизованим вмістом катіонів, використовується для досліджень невибагливих </w:t>
      </w:r>
      <w:r>
        <w:rPr>
          <w:rFonts w:ascii="Arial" w:hAnsi="Arial" w:cs="Arial"/>
          <w:sz w:val="23"/>
          <w:szCs w:val="23"/>
          <w:lang w:val="uk-UA"/>
        </w:rPr>
        <w:t>мікроорганізмів згідно стандарту ISO 20776-1, 2019.</w:t>
      </w:r>
    </w:p>
    <w:p w14:paraId="1C6DD7A5" w14:textId="77777777" w:rsidR="00207162" w:rsidRDefault="00207162" w:rsidP="00207162">
      <w:pPr>
        <w:spacing w:after="120"/>
        <w:jc w:val="both"/>
        <w:rPr>
          <w:rFonts w:ascii="Arial" w:hAnsi="Arial" w:cs="Arial"/>
          <w:sz w:val="23"/>
          <w:szCs w:val="23"/>
          <w:lang w:val="uk-UA"/>
        </w:rPr>
      </w:pPr>
      <w:r>
        <w:rPr>
          <w:rFonts w:ascii="Arial" w:hAnsi="Arial" w:cs="Arial"/>
          <w:b/>
          <w:bCs/>
          <w:sz w:val="23"/>
          <w:szCs w:val="23"/>
          <w:lang w:val="uk-UA"/>
        </w:rPr>
        <w:t>Бульйон МХ-В</w:t>
      </w:r>
      <w:r>
        <w:rPr>
          <w:rFonts w:ascii="Arial" w:hAnsi="Arial" w:cs="Arial"/>
          <w:bCs/>
          <w:sz w:val="23"/>
          <w:szCs w:val="23"/>
          <w:lang w:val="uk-UA"/>
        </w:rPr>
        <w:t xml:space="preserve">, бульйон МХ із стандартизованим вмістом катіонів із додаванням 5% </w:t>
      </w:r>
      <w:proofErr w:type="spellStart"/>
      <w:r>
        <w:rPr>
          <w:rFonts w:ascii="Arial" w:hAnsi="Arial" w:cs="Arial"/>
          <w:bCs/>
          <w:sz w:val="23"/>
          <w:szCs w:val="23"/>
          <w:lang w:val="uk-UA"/>
        </w:rPr>
        <w:t>лізованої</w:t>
      </w:r>
      <w:proofErr w:type="spellEnd"/>
      <w:r>
        <w:rPr>
          <w:rFonts w:ascii="Arial" w:hAnsi="Arial" w:cs="Arial"/>
          <w:bCs/>
          <w:sz w:val="23"/>
          <w:szCs w:val="23"/>
          <w:lang w:val="uk-UA"/>
        </w:rPr>
        <w:t xml:space="preserve"> кінської крові та 20 мг/л β-НАД, використовується для досліджень </w:t>
      </w:r>
      <w:proofErr w:type="spellStart"/>
      <w:r>
        <w:rPr>
          <w:rFonts w:ascii="Arial" w:hAnsi="Arial" w:cs="Arial"/>
          <w:i/>
          <w:sz w:val="23"/>
          <w:szCs w:val="23"/>
          <w:lang w:val="uk-UA"/>
        </w:rPr>
        <w:t>Streptococcus</w:t>
      </w:r>
      <w:proofErr w:type="spellEnd"/>
      <w:r>
        <w:rPr>
          <w:rFonts w:ascii="Arial" w:hAnsi="Arial" w:cs="Arial"/>
          <w:i/>
          <w:sz w:val="23"/>
          <w:szCs w:val="23"/>
          <w:lang w:val="uk-UA"/>
        </w:rPr>
        <w:t xml:space="preserve"> </w:t>
      </w:r>
      <w:proofErr w:type="spellStart"/>
      <w:r>
        <w:rPr>
          <w:rFonts w:ascii="Arial" w:hAnsi="Arial" w:cs="Arial"/>
          <w:i/>
          <w:sz w:val="23"/>
          <w:szCs w:val="23"/>
          <w:lang w:val="uk-UA"/>
        </w:rPr>
        <w:t>spp</w:t>
      </w:r>
      <w:proofErr w:type="spellEnd"/>
      <w:r>
        <w:rPr>
          <w:rFonts w:ascii="Arial" w:hAnsi="Arial" w:cs="Arial"/>
          <w:i/>
          <w:sz w:val="23"/>
          <w:szCs w:val="23"/>
          <w:lang w:val="uk-UA"/>
        </w:rPr>
        <w:t>. (</w:t>
      </w:r>
      <w:r>
        <w:rPr>
          <w:rFonts w:ascii="Arial" w:hAnsi="Arial" w:cs="Arial"/>
          <w:sz w:val="23"/>
          <w:szCs w:val="23"/>
          <w:lang w:val="uk-UA"/>
        </w:rPr>
        <w:t>у тому числі</w:t>
      </w:r>
      <w:r>
        <w:rPr>
          <w:rFonts w:ascii="Arial" w:hAnsi="Arial" w:cs="Arial"/>
          <w:i/>
          <w:sz w:val="23"/>
          <w:szCs w:val="23"/>
          <w:lang w:val="uk-UA"/>
        </w:rPr>
        <w:t xml:space="preserve"> S. </w:t>
      </w:r>
      <w:proofErr w:type="spellStart"/>
      <w:r>
        <w:rPr>
          <w:rFonts w:ascii="Arial" w:hAnsi="Arial" w:cs="Arial"/>
          <w:i/>
          <w:sz w:val="23"/>
          <w:szCs w:val="23"/>
          <w:lang w:val="uk-UA"/>
        </w:rPr>
        <w:t>pneumoniae</w:t>
      </w:r>
      <w:proofErr w:type="spellEnd"/>
      <w:r>
        <w:rPr>
          <w:rFonts w:ascii="Arial" w:hAnsi="Arial" w:cs="Arial"/>
          <w:i/>
          <w:sz w:val="23"/>
          <w:szCs w:val="23"/>
          <w:lang w:val="uk-UA"/>
        </w:rPr>
        <w:t xml:space="preserve">), </w:t>
      </w:r>
      <w:proofErr w:type="spellStart"/>
      <w:r>
        <w:rPr>
          <w:rFonts w:ascii="Arial" w:hAnsi="Arial" w:cs="Arial"/>
          <w:i/>
          <w:sz w:val="23"/>
          <w:szCs w:val="23"/>
          <w:lang w:val="uk-UA"/>
        </w:rPr>
        <w:t>Haemophilus</w:t>
      </w:r>
      <w:proofErr w:type="spellEnd"/>
      <w:r>
        <w:rPr>
          <w:rFonts w:ascii="Arial" w:hAnsi="Arial" w:cs="Arial"/>
          <w:i/>
          <w:sz w:val="23"/>
          <w:szCs w:val="23"/>
          <w:lang w:val="uk-UA"/>
        </w:rPr>
        <w:t xml:space="preserve"> </w:t>
      </w:r>
      <w:r>
        <w:rPr>
          <w:rFonts w:ascii="Arial" w:hAnsi="Arial" w:cs="Arial"/>
          <w:i/>
          <w:sz w:val="23"/>
          <w:szCs w:val="23"/>
        </w:rPr>
        <w:t>influenzae</w:t>
      </w:r>
      <w:r>
        <w:rPr>
          <w:rFonts w:ascii="Arial" w:hAnsi="Arial" w:cs="Arial"/>
          <w:i/>
          <w:sz w:val="23"/>
          <w:szCs w:val="23"/>
          <w:lang w:val="uk-UA"/>
        </w:rPr>
        <w:t xml:space="preserve">, </w:t>
      </w:r>
      <w:proofErr w:type="spellStart"/>
      <w:r>
        <w:rPr>
          <w:rFonts w:ascii="Arial" w:hAnsi="Arial" w:cs="Arial"/>
          <w:i/>
          <w:sz w:val="23"/>
          <w:szCs w:val="23"/>
          <w:lang w:val="uk-UA"/>
        </w:rPr>
        <w:t>Moraxella</w:t>
      </w:r>
      <w:proofErr w:type="spellEnd"/>
      <w:r>
        <w:rPr>
          <w:rFonts w:ascii="Arial" w:hAnsi="Arial" w:cs="Arial"/>
          <w:i/>
          <w:sz w:val="23"/>
          <w:szCs w:val="23"/>
          <w:lang w:val="uk-UA"/>
        </w:rPr>
        <w:t xml:space="preserve"> </w:t>
      </w:r>
      <w:proofErr w:type="spellStart"/>
      <w:r>
        <w:rPr>
          <w:rFonts w:ascii="Arial" w:hAnsi="Arial" w:cs="Arial"/>
          <w:i/>
          <w:sz w:val="23"/>
          <w:szCs w:val="23"/>
          <w:lang w:val="uk-UA"/>
        </w:rPr>
        <w:t>catarrhalis</w:t>
      </w:r>
      <w:proofErr w:type="spellEnd"/>
      <w:r>
        <w:rPr>
          <w:rFonts w:ascii="Arial" w:hAnsi="Arial" w:cs="Arial"/>
          <w:i/>
          <w:sz w:val="23"/>
          <w:szCs w:val="23"/>
          <w:lang w:val="uk-UA"/>
        </w:rPr>
        <w:t xml:space="preserve">, </w:t>
      </w:r>
      <w:proofErr w:type="spellStart"/>
      <w:r>
        <w:rPr>
          <w:rFonts w:ascii="Arial" w:hAnsi="Arial" w:cs="Arial"/>
          <w:i/>
          <w:sz w:val="23"/>
          <w:szCs w:val="23"/>
          <w:lang w:val="uk-UA"/>
        </w:rPr>
        <w:t>Listeria</w:t>
      </w:r>
      <w:proofErr w:type="spellEnd"/>
      <w:r>
        <w:rPr>
          <w:rFonts w:ascii="Arial" w:hAnsi="Arial" w:cs="Arial"/>
          <w:i/>
          <w:sz w:val="23"/>
          <w:szCs w:val="23"/>
          <w:lang w:val="uk-UA"/>
        </w:rPr>
        <w:t xml:space="preserve"> </w:t>
      </w:r>
      <w:r>
        <w:rPr>
          <w:rFonts w:ascii="Arial" w:hAnsi="Arial" w:cs="Arial"/>
          <w:i/>
          <w:sz w:val="23"/>
          <w:szCs w:val="23"/>
        </w:rPr>
        <w:t>m</w:t>
      </w:r>
      <w:proofErr w:type="spellStart"/>
      <w:r>
        <w:rPr>
          <w:rFonts w:ascii="Arial" w:hAnsi="Arial" w:cs="Arial"/>
          <w:i/>
          <w:sz w:val="23"/>
          <w:szCs w:val="23"/>
          <w:lang w:val="uk-UA"/>
        </w:rPr>
        <w:t>onocytogenes</w:t>
      </w:r>
      <w:proofErr w:type="spellEnd"/>
      <w:r>
        <w:rPr>
          <w:rFonts w:ascii="Arial" w:hAnsi="Arial" w:cs="Arial"/>
          <w:i/>
          <w:sz w:val="23"/>
          <w:szCs w:val="23"/>
          <w:lang w:val="uk-UA"/>
        </w:rPr>
        <w:t xml:space="preserve">, </w:t>
      </w:r>
      <w:proofErr w:type="spellStart"/>
      <w:r>
        <w:rPr>
          <w:rFonts w:ascii="Arial" w:hAnsi="Arial" w:cs="Arial"/>
          <w:i/>
          <w:sz w:val="23"/>
          <w:szCs w:val="23"/>
          <w:lang w:val="uk-UA"/>
        </w:rPr>
        <w:t>Campylobacter</w:t>
      </w:r>
      <w:proofErr w:type="spellEnd"/>
      <w:r>
        <w:rPr>
          <w:rFonts w:ascii="Arial" w:hAnsi="Arial" w:cs="Arial"/>
          <w:i/>
          <w:sz w:val="23"/>
          <w:szCs w:val="23"/>
          <w:lang w:val="uk-UA"/>
        </w:rPr>
        <w:t xml:space="preserve"> </w:t>
      </w:r>
      <w:proofErr w:type="spellStart"/>
      <w:r>
        <w:rPr>
          <w:rFonts w:ascii="Arial" w:hAnsi="Arial" w:cs="Arial"/>
          <w:i/>
          <w:sz w:val="23"/>
          <w:szCs w:val="23"/>
        </w:rPr>
        <w:t>jejuni</w:t>
      </w:r>
      <w:proofErr w:type="spellEnd"/>
      <w:r>
        <w:rPr>
          <w:rFonts w:ascii="Arial" w:hAnsi="Arial" w:cs="Arial"/>
          <w:i/>
          <w:sz w:val="23"/>
          <w:szCs w:val="23"/>
          <w:lang w:val="uk-UA"/>
        </w:rPr>
        <w:t xml:space="preserve"> </w:t>
      </w:r>
      <w:r>
        <w:rPr>
          <w:rFonts w:ascii="Arial" w:hAnsi="Arial" w:cs="Arial"/>
          <w:sz w:val="23"/>
          <w:szCs w:val="23"/>
          <w:lang w:val="uk-UA"/>
        </w:rPr>
        <w:t>та</w:t>
      </w:r>
      <w:r>
        <w:rPr>
          <w:rFonts w:ascii="Arial" w:hAnsi="Arial" w:cs="Arial"/>
          <w:i/>
          <w:sz w:val="23"/>
          <w:szCs w:val="23"/>
          <w:lang w:val="uk-UA"/>
        </w:rPr>
        <w:t xml:space="preserve"> </w:t>
      </w:r>
      <w:r>
        <w:rPr>
          <w:rFonts w:ascii="Arial" w:hAnsi="Arial" w:cs="Arial"/>
          <w:i/>
          <w:sz w:val="23"/>
          <w:szCs w:val="23"/>
        </w:rPr>
        <w:t>coli</w:t>
      </w:r>
      <w:r>
        <w:rPr>
          <w:rFonts w:ascii="Arial" w:hAnsi="Arial" w:cs="Arial"/>
          <w:i/>
          <w:sz w:val="23"/>
          <w:szCs w:val="23"/>
          <w:lang w:val="uk-UA"/>
        </w:rPr>
        <w:t xml:space="preserve">, </w:t>
      </w:r>
      <w:proofErr w:type="spellStart"/>
      <w:r>
        <w:rPr>
          <w:rFonts w:ascii="Arial" w:hAnsi="Arial" w:cs="Arial"/>
          <w:i/>
          <w:sz w:val="23"/>
          <w:szCs w:val="23"/>
          <w:lang w:val="uk-UA"/>
        </w:rPr>
        <w:t>Pasteurella</w:t>
      </w:r>
      <w:proofErr w:type="spellEnd"/>
      <w:r>
        <w:rPr>
          <w:rFonts w:ascii="Arial" w:hAnsi="Arial" w:cs="Arial"/>
          <w:i/>
          <w:sz w:val="23"/>
          <w:szCs w:val="23"/>
          <w:lang w:val="uk-UA"/>
        </w:rPr>
        <w:t xml:space="preserve"> </w:t>
      </w:r>
      <w:proofErr w:type="spellStart"/>
      <w:r>
        <w:rPr>
          <w:rFonts w:ascii="Arial" w:hAnsi="Arial" w:cs="Arial"/>
          <w:i/>
          <w:sz w:val="23"/>
          <w:szCs w:val="23"/>
          <w:lang w:val="uk-UA"/>
        </w:rPr>
        <w:t>multocida</w:t>
      </w:r>
      <w:proofErr w:type="spellEnd"/>
      <w:r>
        <w:rPr>
          <w:rFonts w:ascii="Arial" w:hAnsi="Arial" w:cs="Arial"/>
          <w:i/>
          <w:sz w:val="23"/>
          <w:szCs w:val="23"/>
          <w:lang w:val="uk-UA"/>
        </w:rPr>
        <w:t xml:space="preserve">, </w:t>
      </w:r>
      <w:proofErr w:type="spellStart"/>
      <w:r>
        <w:rPr>
          <w:rFonts w:ascii="Arial" w:hAnsi="Arial" w:cs="Arial"/>
          <w:i/>
          <w:sz w:val="23"/>
          <w:szCs w:val="23"/>
          <w:lang w:val="uk-UA"/>
        </w:rPr>
        <w:t>Corynebacterium</w:t>
      </w:r>
      <w:proofErr w:type="spellEnd"/>
      <w:r>
        <w:rPr>
          <w:rFonts w:ascii="Arial" w:hAnsi="Arial" w:cs="Arial"/>
          <w:i/>
          <w:sz w:val="23"/>
          <w:szCs w:val="23"/>
          <w:lang w:val="uk-UA"/>
        </w:rPr>
        <w:t xml:space="preserve"> </w:t>
      </w:r>
      <w:proofErr w:type="spellStart"/>
      <w:r>
        <w:rPr>
          <w:rFonts w:ascii="Arial" w:hAnsi="Arial" w:cs="Arial"/>
          <w:i/>
          <w:sz w:val="23"/>
          <w:szCs w:val="23"/>
          <w:lang w:val="uk-UA"/>
        </w:rPr>
        <w:t>spp</w:t>
      </w:r>
      <w:proofErr w:type="spellEnd"/>
      <w:r>
        <w:rPr>
          <w:rFonts w:ascii="Arial" w:hAnsi="Arial" w:cs="Arial"/>
          <w:i/>
          <w:sz w:val="23"/>
          <w:szCs w:val="23"/>
          <w:lang w:val="uk-UA"/>
        </w:rPr>
        <w:t xml:space="preserve">., </w:t>
      </w:r>
      <w:proofErr w:type="spellStart"/>
      <w:r>
        <w:rPr>
          <w:rFonts w:ascii="Arial" w:hAnsi="Arial" w:cs="Arial"/>
          <w:i/>
          <w:sz w:val="23"/>
          <w:szCs w:val="23"/>
          <w:lang w:val="uk-UA"/>
        </w:rPr>
        <w:t>Aerococcus</w:t>
      </w:r>
      <w:proofErr w:type="spellEnd"/>
      <w:r>
        <w:rPr>
          <w:rFonts w:ascii="Arial" w:hAnsi="Arial" w:cs="Arial"/>
          <w:i/>
          <w:sz w:val="23"/>
          <w:szCs w:val="23"/>
          <w:lang w:val="uk-UA"/>
        </w:rPr>
        <w:t xml:space="preserve"> </w:t>
      </w:r>
      <w:proofErr w:type="spellStart"/>
      <w:r>
        <w:rPr>
          <w:rFonts w:ascii="Arial" w:hAnsi="Arial" w:cs="Arial"/>
          <w:i/>
          <w:sz w:val="23"/>
          <w:szCs w:val="23"/>
          <w:lang w:val="uk-UA"/>
        </w:rPr>
        <w:t>sanguinicola</w:t>
      </w:r>
      <w:proofErr w:type="spellEnd"/>
      <w:r>
        <w:rPr>
          <w:rFonts w:ascii="Arial" w:hAnsi="Arial" w:cs="Arial"/>
          <w:i/>
          <w:sz w:val="23"/>
          <w:szCs w:val="23"/>
          <w:lang w:val="uk-UA"/>
        </w:rPr>
        <w:t xml:space="preserve"> </w:t>
      </w:r>
      <w:r>
        <w:rPr>
          <w:rFonts w:ascii="Arial" w:hAnsi="Arial" w:cs="Arial"/>
          <w:sz w:val="23"/>
          <w:szCs w:val="23"/>
          <w:lang w:val="uk-UA"/>
        </w:rPr>
        <w:t>та</w:t>
      </w:r>
      <w:r>
        <w:rPr>
          <w:rFonts w:ascii="Arial" w:hAnsi="Arial" w:cs="Arial"/>
          <w:i/>
          <w:sz w:val="23"/>
          <w:szCs w:val="23"/>
          <w:lang w:val="uk-UA"/>
        </w:rPr>
        <w:t xml:space="preserve"> </w:t>
      </w:r>
      <w:proofErr w:type="spellStart"/>
      <w:r>
        <w:rPr>
          <w:rFonts w:ascii="Arial" w:hAnsi="Arial" w:cs="Arial"/>
          <w:i/>
          <w:sz w:val="23"/>
          <w:szCs w:val="23"/>
          <w:lang w:val="uk-UA"/>
        </w:rPr>
        <w:t>urinae</w:t>
      </w:r>
      <w:proofErr w:type="spellEnd"/>
      <w:r>
        <w:rPr>
          <w:rFonts w:ascii="Arial" w:hAnsi="Arial" w:cs="Arial"/>
          <w:i/>
          <w:sz w:val="23"/>
          <w:szCs w:val="23"/>
          <w:lang w:val="uk-UA"/>
        </w:rPr>
        <w:t xml:space="preserve"> </w:t>
      </w:r>
      <w:r>
        <w:rPr>
          <w:rFonts w:ascii="Arial" w:hAnsi="Arial" w:cs="Arial"/>
          <w:sz w:val="23"/>
          <w:szCs w:val="23"/>
          <w:lang w:val="uk-UA"/>
        </w:rPr>
        <w:t>і</w:t>
      </w:r>
      <w:r>
        <w:rPr>
          <w:rFonts w:ascii="Arial" w:hAnsi="Arial" w:cs="Arial"/>
          <w:i/>
          <w:sz w:val="23"/>
          <w:szCs w:val="23"/>
          <w:lang w:val="uk-UA"/>
        </w:rPr>
        <w:t xml:space="preserve"> </w:t>
      </w:r>
      <w:proofErr w:type="spellStart"/>
      <w:r>
        <w:rPr>
          <w:rFonts w:ascii="Arial" w:hAnsi="Arial" w:cs="Arial"/>
          <w:i/>
          <w:sz w:val="23"/>
          <w:szCs w:val="23"/>
          <w:lang w:val="uk-UA"/>
        </w:rPr>
        <w:t>Kingella</w:t>
      </w:r>
      <w:proofErr w:type="spellEnd"/>
      <w:r>
        <w:rPr>
          <w:rFonts w:ascii="Arial" w:hAnsi="Arial" w:cs="Arial"/>
          <w:i/>
          <w:sz w:val="23"/>
          <w:szCs w:val="23"/>
          <w:lang w:val="uk-UA"/>
        </w:rPr>
        <w:t xml:space="preserve"> </w:t>
      </w:r>
      <w:proofErr w:type="spellStart"/>
      <w:r>
        <w:rPr>
          <w:rFonts w:ascii="Arial" w:hAnsi="Arial" w:cs="Arial"/>
          <w:i/>
          <w:sz w:val="23"/>
          <w:szCs w:val="23"/>
          <w:lang w:val="uk-UA"/>
        </w:rPr>
        <w:t>kingae</w:t>
      </w:r>
      <w:proofErr w:type="spellEnd"/>
      <w:r>
        <w:rPr>
          <w:rFonts w:ascii="Arial" w:hAnsi="Arial" w:cs="Arial"/>
          <w:i/>
          <w:sz w:val="23"/>
          <w:szCs w:val="23"/>
          <w:lang w:val="uk-UA"/>
        </w:rPr>
        <w:t xml:space="preserve"> </w:t>
      </w:r>
      <w:r>
        <w:rPr>
          <w:rFonts w:ascii="Arial" w:hAnsi="Arial" w:cs="Arial"/>
          <w:sz w:val="23"/>
          <w:szCs w:val="23"/>
          <w:lang w:val="uk-UA"/>
        </w:rPr>
        <w:t xml:space="preserve">та деяких інших вибагливих мікроорганізмів. </w:t>
      </w:r>
    </w:p>
    <w:p w14:paraId="3CF6A796" w14:textId="77777777" w:rsidR="00207162" w:rsidRDefault="00207162" w:rsidP="00207162">
      <w:pPr>
        <w:spacing w:after="120"/>
        <w:jc w:val="both"/>
        <w:rPr>
          <w:rFonts w:ascii="Arial" w:hAnsi="Arial" w:cs="Arial"/>
          <w:sz w:val="23"/>
          <w:szCs w:val="23"/>
          <w:lang w:val="uk-UA"/>
        </w:rPr>
      </w:pPr>
      <w:r>
        <w:rPr>
          <w:rFonts w:ascii="Arial" w:hAnsi="Arial" w:cs="Arial"/>
          <w:sz w:val="23"/>
          <w:szCs w:val="23"/>
          <w:lang w:val="uk-UA"/>
        </w:rPr>
        <w:t>Бульйон МХ-В без добавок може бути придбаний із комерційних джерел або виготовлений у лабораторії відповідно до інструкції виробника. Бульйон Мюллера-</w:t>
      </w:r>
      <w:proofErr w:type="spellStart"/>
      <w:r>
        <w:rPr>
          <w:rFonts w:ascii="Arial" w:hAnsi="Arial" w:cs="Arial"/>
          <w:sz w:val="23"/>
          <w:szCs w:val="23"/>
          <w:lang w:val="uk-UA"/>
        </w:rPr>
        <w:t>Хінтона</w:t>
      </w:r>
      <w:proofErr w:type="spellEnd"/>
      <w:r>
        <w:rPr>
          <w:rFonts w:ascii="Arial" w:hAnsi="Arial" w:cs="Arial"/>
          <w:sz w:val="23"/>
          <w:szCs w:val="23"/>
          <w:lang w:val="uk-UA"/>
        </w:rPr>
        <w:t xml:space="preserve"> повинен відповідати вимогам Технічної специфікації ISO, ISO/TS 16782, 2016 та критеріям контролю якості, опубліковані EUCAST. </w:t>
      </w:r>
    </w:p>
    <w:p w14:paraId="5D880CBE" w14:textId="77777777" w:rsidR="00207162" w:rsidRPr="007A4CB5" w:rsidRDefault="00207162" w:rsidP="00207162">
      <w:pPr>
        <w:spacing w:after="120"/>
        <w:jc w:val="both"/>
        <w:rPr>
          <w:rFonts w:ascii="Arial" w:hAnsi="Arial" w:cs="Arial"/>
          <w:b/>
          <w:sz w:val="23"/>
          <w:szCs w:val="23"/>
          <w:lang w:val="uk-UA"/>
        </w:rPr>
      </w:pPr>
      <w:r w:rsidRPr="007A4CB5">
        <w:rPr>
          <w:rFonts w:ascii="Arial" w:hAnsi="Arial" w:cs="Arial"/>
          <w:b/>
          <w:sz w:val="23"/>
          <w:szCs w:val="23"/>
          <w:lang w:val="uk-UA"/>
        </w:rPr>
        <w:t>Бульйон МХ-В готують наступним чином:</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8923"/>
      </w:tblGrid>
      <w:tr w:rsidR="007A1F55" w14:paraId="71C4D20A" w14:textId="77777777" w:rsidTr="003C461D">
        <w:tc>
          <w:tcPr>
            <w:tcW w:w="9918" w:type="dxa"/>
            <w:gridSpan w:val="2"/>
            <w:shd w:val="clear" w:color="auto" w:fill="auto"/>
          </w:tcPr>
          <w:p w14:paraId="475DBA67" w14:textId="77777777" w:rsidR="007A1F55" w:rsidRDefault="007A1F55" w:rsidP="007A1F55">
            <w:pPr>
              <w:numPr>
                <w:ilvl w:val="0"/>
                <w:numId w:val="4"/>
              </w:numPr>
              <w:spacing w:after="120"/>
              <w:ind w:left="313" w:hanging="313"/>
              <w:jc w:val="both"/>
              <w:rPr>
                <w:rFonts w:ascii="Arial" w:hAnsi="Arial" w:cs="Arial"/>
                <w:b/>
                <w:sz w:val="23"/>
                <w:szCs w:val="23"/>
                <w:lang w:val="uk-UA"/>
              </w:rPr>
            </w:pPr>
            <w:r>
              <w:rPr>
                <w:rFonts w:ascii="Arial" w:hAnsi="Arial" w:cs="Arial"/>
                <w:b/>
                <w:sz w:val="23"/>
                <w:szCs w:val="23"/>
                <w:lang w:val="uk-UA"/>
              </w:rPr>
              <w:t xml:space="preserve">Реагенти </w:t>
            </w:r>
          </w:p>
        </w:tc>
      </w:tr>
      <w:tr w:rsidR="007A1F55" w:rsidRPr="005C0F91" w14:paraId="140F6AD3" w14:textId="77777777" w:rsidTr="003C461D">
        <w:tc>
          <w:tcPr>
            <w:tcW w:w="995" w:type="dxa"/>
            <w:shd w:val="clear" w:color="auto" w:fill="auto"/>
          </w:tcPr>
          <w:p w14:paraId="26BAB48F"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1.1.</w:t>
            </w:r>
          </w:p>
        </w:tc>
        <w:tc>
          <w:tcPr>
            <w:tcW w:w="8923" w:type="dxa"/>
            <w:shd w:val="clear" w:color="auto" w:fill="auto"/>
          </w:tcPr>
          <w:p w14:paraId="63AD8D37"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БМХ із стандартизованим вмістом катіонів, комерційного походження</w:t>
            </w:r>
          </w:p>
        </w:tc>
      </w:tr>
      <w:tr w:rsidR="007A1F55" w14:paraId="1F249610" w14:textId="77777777" w:rsidTr="003C461D">
        <w:tc>
          <w:tcPr>
            <w:tcW w:w="995" w:type="dxa"/>
            <w:shd w:val="clear" w:color="auto" w:fill="auto"/>
          </w:tcPr>
          <w:p w14:paraId="2E81CD16"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1.2.</w:t>
            </w:r>
          </w:p>
        </w:tc>
        <w:tc>
          <w:tcPr>
            <w:tcW w:w="8923" w:type="dxa"/>
            <w:shd w:val="clear" w:color="auto" w:fill="auto"/>
          </w:tcPr>
          <w:p w14:paraId="44A593D1" w14:textId="77777777" w:rsidR="007A1F55" w:rsidRDefault="007A1F55" w:rsidP="003C461D">
            <w:pPr>
              <w:spacing w:after="120"/>
              <w:jc w:val="both"/>
              <w:rPr>
                <w:rFonts w:ascii="Arial" w:hAnsi="Arial" w:cs="Arial"/>
                <w:sz w:val="23"/>
                <w:szCs w:val="23"/>
                <w:lang w:val="uk-UA"/>
              </w:rPr>
            </w:pPr>
            <w:r>
              <w:rPr>
                <w:rFonts w:ascii="Arial" w:hAnsi="Arial" w:cs="Arial"/>
                <w:bCs/>
                <w:sz w:val="23"/>
                <w:szCs w:val="23"/>
                <w:lang w:val="uk-UA"/>
              </w:rPr>
              <w:t xml:space="preserve">50% </w:t>
            </w:r>
            <w:proofErr w:type="spellStart"/>
            <w:r>
              <w:rPr>
                <w:rFonts w:ascii="Arial" w:hAnsi="Arial" w:cs="Arial"/>
                <w:bCs/>
                <w:sz w:val="23"/>
                <w:szCs w:val="23"/>
                <w:lang w:val="uk-UA"/>
              </w:rPr>
              <w:t>лізована</w:t>
            </w:r>
            <w:proofErr w:type="spellEnd"/>
            <w:r>
              <w:rPr>
                <w:rFonts w:ascii="Arial" w:hAnsi="Arial" w:cs="Arial"/>
                <w:bCs/>
                <w:sz w:val="23"/>
                <w:szCs w:val="23"/>
                <w:lang w:val="uk-UA"/>
              </w:rPr>
              <w:t xml:space="preserve"> кінська кров.</w:t>
            </w:r>
          </w:p>
        </w:tc>
      </w:tr>
      <w:tr w:rsidR="007A1F55" w:rsidRPr="005C0F91" w14:paraId="3D37025A" w14:textId="77777777" w:rsidTr="003C461D">
        <w:tc>
          <w:tcPr>
            <w:tcW w:w="995" w:type="dxa"/>
            <w:shd w:val="clear" w:color="auto" w:fill="auto"/>
          </w:tcPr>
          <w:p w14:paraId="599DB52F"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1.3.</w:t>
            </w:r>
          </w:p>
        </w:tc>
        <w:tc>
          <w:tcPr>
            <w:tcW w:w="8923" w:type="dxa"/>
            <w:shd w:val="clear" w:color="auto" w:fill="auto"/>
          </w:tcPr>
          <w:p w14:paraId="123CAFF5" w14:textId="77777777" w:rsidR="007A1F55" w:rsidRDefault="007A1F55" w:rsidP="003C461D">
            <w:pPr>
              <w:spacing w:after="120"/>
              <w:jc w:val="both"/>
              <w:rPr>
                <w:rFonts w:ascii="Arial" w:hAnsi="Arial" w:cs="Arial"/>
                <w:sz w:val="23"/>
                <w:szCs w:val="23"/>
                <w:lang w:val="uk-UA"/>
              </w:rPr>
            </w:pPr>
            <w:r>
              <w:rPr>
                <w:rFonts w:ascii="Arial" w:hAnsi="Arial" w:cs="Arial"/>
                <w:bCs/>
                <w:sz w:val="23"/>
                <w:szCs w:val="23"/>
                <w:lang w:val="uk-UA"/>
              </w:rPr>
              <w:t xml:space="preserve">β-нікотинамід аденін </w:t>
            </w:r>
            <w:proofErr w:type="spellStart"/>
            <w:r>
              <w:rPr>
                <w:rFonts w:ascii="Arial" w:hAnsi="Arial" w:cs="Arial"/>
                <w:bCs/>
                <w:sz w:val="23"/>
                <w:szCs w:val="23"/>
                <w:lang w:val="uk-UA"/>
              </w:rPr>
              <w:t>динуклеотид</w:t>
            </w:r>
            <w:proofErr w:type="spellEnd"/>
            <w:r>
              <w:rPr>
                <w:rFonts w:ascii="Arial" w:hAnsi="Arial" w:cs="Arial"/>
                <w:bCs/>
                <w:sz w:val="23"/>
                <w:szCs w:val="23"/>
                <w:lang w:val="uk-UA"/>
              </w:rPr>
              <w:t xml:space="preserve"> (β-НАД), ступінь чистоти ≥ 98%.</w:t>
            </w:r>
          </w:p>
        </w:tc>
      </w:tr>
    </w:tbl>
    <w:p w14:paraId="026200F4" w14:textId="77777777" w:rsidR="00207162" w:rsidRDefault="00207162">
      <w:pPr>
        <w:rPr>
          <w:lang w:val="uk-UA"/>
        </w:rPr>
      </w:pPr>
    </w:p>
    <w:p w14:paraId="04CB4458" w14:textId="77777777" w:rsidR="007A1F55" w:rsidRDefault="007A1F55" w:rsidP="007A1F55">
      <w:pPr>
        <w:jc w:val="both"/>
        <w:rPr>
          <w:rFonts w:ascii="Arial" w:hAnsi="Arial" w:cs="Arial"/>
          <w:sz w:val="23"/>
          <w:szCs w:val="23"/>
          <w:lang w:val="uk-UA"/>
        </w:rPr>
      </w:pP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95"/>
        <w:gridCol w:w="8900"/>
      </w:tblGrid>
      <w:tr w:rsidR="007A1F55" w:rsidRPr="005C0F91" w14:paraId="5DEC8318" w14:textId="77777777" w:rsidTr="00952CCB">
        <w:tc>
          <w:tcPr>
            <w:tcW w:w="9907" w:type="dxa"/>
            <w:gridSpan w:val="3"/>
            <w:shd w:val="clear" w:color="auto" w:fill="auto"/>
          </w:tcPr>
          <w:p w14:paraId="0509A430" w14:textId="77777777" w:rsidR="007A1F55" w:rsidRDefault="007A1F55" w:rsidP="007A1F55">
            <w:pPr>
              <w:numPr>
                <w:ilvl w:val="0"/>
                <w:numId w:val="4"/>
              </w:numPr>
              <w:spacing w:after="120"/>
              <w:ind w:left="313"/>
              <w:jc w:val="both"/>
              <w:rPr>
                <w:rFonts w:ascii="Arial" w:hAnsi="Arial" w:cs="Arial"/>
                <w:b/>
                <w:sz w:val="23"/>
                <w:szCs w:val="23"/>
                <w:lang w:val="uk-UA"/>
              </w:rPr>
            </w:pPr>
            <w:r>
              <w:rPr>
                <w:rFonts w:ascii="Arial" w:hAnsi="Arial" w:cs="Arial"/>
                <w:b/>
                <w:sz w:val="23"/>
                <w:szCs w:val="23"/>
                <w:lang w:val="uk-UA"/>
              </w:rPr>
              <w:t xml:space="preserve">Приготування базового розчину </w:t>
            </w:r>
            <w:r>
              <w:rPr>
                <w:rFonts w:ascii="Arial" w:hAnsi="Arial" w:cs="Arial"/>
                <w:b/>
                <w:bCs/>
                <w:sz w:val="23"/>
                <w:szCs w:val="23"/>
                <w:lang w:val="uk-UA"/>
              </w:rPr>
              <w:t xml:space="preserve">50% </w:t>
            </w:r>
            <w:proofErr w:type="spellStart"/>
            <w:r>
              <w:rPr>
                <w:rFonts w:ascii="Arial" w:hAnsi="Arial" w:cs="Arial"/>
                <w:b/>
                <w:bCs/>
                <w:sz w:val="23"/>
                <w:szCs w:val="23"/>
                <w:lang w:val="uk-UA"/>
              </w:rPr>
              <w:t>лізованої</w:t>
            </w:r>
            <w:proofErr w:type="spellEnd"/>
            <w:r>
              <w:rPr>
                <w:rFonts w:ascii="Arial" w:hAnsi="Arial" w:cs="Arial"/>
                <w:b/>
                <w:bCs/>
                <w:sz w:val="23"/>
                <w:szCs w:val="23"/>
                <w:lang w:val="uk-UA"/>
              </w:rPr>
              <w:t xml:space="preserve"> кінської крові</w:t>
            </w:r>
          </w:p>
        </w:tc>
      </w:tr>
      <w:tr w:rsidR="007A1F55" w:rsidRPr="005C0F91" w14:paraId="7B41D5B4" w14:textId="77777777" w:rsidTr="00952CCB">
        <w:tc>
          <w:tcPr>
            <w:tcW w:w="913" w:type="dxa"/>
            <w:shd w:val="clear" w:color="auto" w:fill="auto"/>
          </w:tcPr>
          <w:p w14:paraId="556E0D1B"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2.1.</w:t>
            </w:r>
          </w:p>
        </w:tc>
        <w:tc>
          <w:tcPr>
            <w:tcW w:w="8994" w:type="dxa"/>
            <w:gridSpan w:val="2"/>
            <w:shd w:val="clear" w:color="auto" w:fill="auto"/>
          </w:tcPr>
          <w:p w14:paraId="79F9B280" w14:textId="7DD056C9"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В стерильних умовах роз</w:t>
            </w:r>
            <w:r w:rsidR="00952CCB">
              <w:rPr>
                <w:rFonts w:ascii="Arial" w:hAnsi="Arial" w:cs="Arial"/>
                <w:sz w:val="23"/>
                <w:szCs w:val="23"/>
                <w:lang w:val="uk-UA"/>
              </w:rPr>
              <w:t>ведіть</w:t>
            </w:r>
            <w:r>
              <w:rPr>
                <w:rFonts w:ascii="Arial" w:hAnsi="Arial" w:cs="Arial"/>
                <w:sz w:val="23"/>
                <w:szCs w:val="23"/>
                <w:lang w:val="uk-UA"/>
              </w:rPr>
              <w:t xml:space="preserve"> кінську кров рівною кількістю </w:t>
            </w:r>
            <w:r>
              <w:rPr>
                <w:rFonts w:ascii="Arial" w:hAnsi="Arial" w:cs="Arial"/>
                <w:bCs/>
                <w:sz w:val="23"/>
                <w:szCs w:val="23"/>
                <w:lang w:val="uk-UA"/>
              </w:rPr>
              <w:t xml:space="preserve">стерильної </w:t>
            </w:r>
            <w:proofErr w:type="spellStart"/>
            <w:r>
              <w:rPr>
                <w:rFonts w:ascii="Arial" w:hAnsi="Arial" w:cs="Arial"/>
                <w:bCs/>
                <w:sz w:val="23"/>
                <w:szCs w:val="23"/>
                <w:lang w:val="uk-UA"/>
              </w:rPr>
              <w:t>деіонізованої</w:t>
            </w:r>
            <w:proofErr w:type="spellEnd"/>
            <w:r>
              <w:rPr>
                <w:rFonts w:ascii="Arial" w:hAnsi="Arial" w:cs="Arial"/>
                <w:bCs/>
                <w:sz w:val="23"/>
                <w:szCs w:val="23"/>
                <w:lang w:val="uk-UA"/>
              </w:rPr>
              <w:t xml:space="preserve"> води.</w:t>
            </w:r>
          </w:p>
        </w:tc>
      </w:tr>
      <w:tr w:rsidR="007A1F55" w:rsidRPr="005C0F91" w14:paraId="267BD8C5" w14:textId="77777777" w:rsidTr="00952CCB">
        <w:tc>
          <w:tcPr>
            <w:tcW w:w="913" w:type="dxa"/>
            <w:shd w:val="clear" w:color="auto" w:fill="auto"/>
          </w:tcPr>
          <w:p w14:paraId="27B04850"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2.2.</w:t>
            </w:r>
          </w:p>
        </w:tc>
        <w:tc>
          <w:tcPr>
            <w:tcW w:w="8994" w:type="dxa"/>
            <w:gridSpan w:val="2"/>
            <w:shd w:val="clear" w:color="auto" w:fill="auto"/>
          </w:tcPr>
          <w:p w14:paraId="30D2EA86" w14:textId="6D7617C5" w:rsidR="007A1F55" w:rsidRDefault="007A1F55" w:rsidP="003C461D">
            <w:pPr>
              <w:spacing w:after="120"/>
              <w:jc w:val="both"/>
              <w:rPr>
                <w:rFonts w:ascii="Arial" w:hAnsi="Arial" w:cs="Arial"/>
                <w:sz w:val="23"/>
                <w:szCs w:val="23"/>
                <w:lang w:val="uk-UA"/>
              </w:rPr>
            </w:pPr>
            <w:proofErr w:type="spellStart"/>
            <w:r>
              <w:rPr>
                <w:rFonts w:ascii="Arial" w:hAnsi="Arial" w:cs="Arial"/>
                <w:sz w:val="23"/>
                <w:szCs w:val="23"/>
                <w:lang w:val="uk-UA"/>
              </w:rPr>
              <w:t>Замороз</w:t>
            </w:r>
            <w:r w:rsidR="00952CCB">
              <w:rPr>
                <w:rFonts w:ascii="Arial" w:hAnsi="Arial" w:cs="Arial"/>
                <w:sz w:val="23"/>
                <w:szCs w:val="23"/>
                <w:lang w:val="uk-UA"/>
              </w:rPr>
              <w:t>ьте</w:t>
            </w:r>
            <w:proofErr w:type="spellEnd"/>
            <w:r>
              <w:rPr>
                <w:rFonts w:ascii="Arial" w:hAnsi="Arial" w:cs="Arial"/>
                <w:sz w:val="23"/>
                <w:szCs w:val="23"/>
                <w:lang w:val="uk-UA"/>
              </w:rPr>
              <w:t xml:space="preserve"> кров при -20°С протягом ночі та розморозити. Повтор</w:t>
            </w:r>
            <w:r w:rsidR="00952CCB">
              <w:rPr>
                <w:rFonts w:ascii="Arial" w:hAnsi="Arial" w:cs="Arial"/>
                <w:sz w:val="23"/>
                <w:szCs w:val="23"/>
                <w:lang w:val="uk-UA"/>
              </w:rPr>
              <w:t>и</w:t>
            </w:r>
            <w:r>
              <w:rPr>
                <w:rFonts w:ascii="Arial" w:hAnsi="Arial" w:cs="Arial"/>
                <w:sz w:val="23"/>
                <w:szCs w:val="23"/>
                <w:lang w:val="uk-UA"/>
              </w:rPr>
              <w:t xml:space="preserve">ти цикли, доки клітини повністю не розчиняться (трьох циклів зазвичай достатньо, але за стандартом ISO 20776-1 може знадобитись до семи циклів). </w:t>
            </w:r>
          </w:p>
        </w:tc>
      </w:tr>
      <w:tr w:rsidR="007A1F55" w14:paraId="4EA085EC" w14:textId="77777777" w:rsidTr="00952CCB">
        <w:tc>
          <w:tcPr>
            <w:tcW w:w="913" w:type="dxa"/>
            <w:shd w:val="clear" w:color="auto" w:fill="auto"/>
          </w:tcPr>
          <w:p w14:paraId="7837B8FB"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2.3.</w:t>
            </w:r>
          </w:p>
        </w:tc>
        <w:tc>
          <w:tcPr>
            <w:tcW w:w="8994" w:type="dxa"/>
            <w:gridSpan w:val="2"/>
            <w:shd w:val="clear" w:color="auto" w:fill="auto"/>
          </w:tcPr>
          <w:p w14:paraId="0CC076F6" w14:textId="790807C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Зроб</w:t>
            </w:r>
            <w:r w:rsidR="00952CCB">
              <w:rPr>
                <w:rFonts w:ascii="Arial" w:hAnsi="Arial" w:cs="Arial"/>
                <w:sz w:val="23"/>
                <w:szCs w:val="23"/>
                <w:lang w:val="uk-UA"/>
              </w:rPr>
              <w:t>іть</w:t>
            </w:r>
            <w:r>
              <w:rPr>
                <w:rFonts w:ascii="Arial" w:hAnsi="Arial" w:cs="Arial"/>
                <w:sz w:val="23"/>
                <w:szCs w:val="23"/>
                <w:lang w:val="uk-UA"/>
              </w:rPr>
              <w:t xml:space="preserve"> 50% </w:t>
            </w:r>
            <w:proofErr w:type="spellStart"/>
            <w:r>
              <w:rPr>
                <w:rFonts w:ascii="Arial" w:hAnsi="Arial" w:cs="Arial"/>
                <w:sz w:val="23"/>
                <w:szCs w:val="23"/>
                <w:lang w:val="uk-UA"/>
              </w:rPr>
              <w:t>лізовану</w:t>
            </w:r>
            <w:proofErr w:type="spellEnd"/>
            <w:r>
              <w:rPr>
                <w:rFonts w:ascii="Arial" w:hAnsi="Arial" w:cs="Arial"/>
                <w:sz w:val="23"/>
                <w:szCs w:val="23"/>
                <w:lang w:val="uk-UA"/>
              </w:rPr>
              <w:t xml:space="preserve"> кінську кров прозорою методом центрифугування. Прозорий розчин дуже важливий для обліку результатів. Неможливість зробити розчин прозорим може виникнути завдяки неналежному розчиненню або центрифугуванню. Повторне центрифугування може покращити прозорість розчину.</w:t>
            </w:r>
          </w:p>
        </w:tc>
      </w:tr>
      <w:tr w:rsidR="007A1F55" w:rsidRPr="00232220" w14:paraId="29C0A459" w14:textId="77777777" w:rsidTr="00952CCB">
        <w:tc>
          <w:tcPr>
            <w:tcW w:w="913" w:type="dxa"/>
            <w:shd w:val="clear" w:color="auto" w:fill="auto"/>
          </w:tcPr>
          <w:p w14:paraId="7F3E7E4E"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2.4.</w:t>
            </w:r>
          </w:p>
        </w:tc>
        <w:tc>
          <w:tcPr>
            <w:tcW w:w="8994" w:type="dxa"/>
            <w:gridSpan w:val="2"/>
            <w:shd w:val="clear" w:color="auto" w:fill="auto"/>
          </w:tcPr>
          <w:p w14:paraId="1B8072CB" w14:textId="77777777" w:rsidR="007A1F55" w:rsidRDefault="007A1F55" w:rsidP="003C461D">
            <w:pPr>
              <w:spacing w:after="120"/>
              <w:jc w:val="both"/>
              <w:rPr>
                <w:rFonts w:ascii="Arial" w:hAnsi="Arial" w:cs="Arial"/>
                <w:sz w:val="23"/>
                <w:szCs w:val="23"/>
                <w:lang w:val="uk-UA"/>
              </w:rPr>
            </w:pPr>
            <w:r>
              <w:rPr>
                <w:rFonts w:ascii="Arial" w:hAnsi="Arial" w:cs="Arial"/>
                <w:sz w:val="23"/>
                <w:szCs w:val="23"/>
                <w:lang w:val="uk-UA"/>
              </w:rPr>
              <w:t>Базовий розчин можна зберігати при температурі -20°С у аліквотах та розморожувати, якщо необхідно. Не заморожувати повторно розчин, який не був використаний.</w:t>
            </w:r>
          </w:p>
        </w:tc>
      </w:tr>
      <w:tr w:rsidR="00952CCB" w14:paraId="05204AB8" w14:textId="77777777" w:rsidTr="00952CCB">
        <w:tc>
          <w:tcPr>
            <w:tcW w:w="9908" w:type="dxa"/>
            <w:gridSpan w:val="3"/>
            <w:tcBorders>
              <w:top w:val="single" w:sz="4" w:space="0" w:color="auto"/>
              <w:left w:val="single" w:sz="4" w:space="0" w:color="auto"/>
              <w:bottom w:val="single" w:sz="4" w:space="0" w:color="auto"/>
              <w:right w:val="single" w:sz="4" w:space="0" w:color="auto"/>
            </w:tcBorders>
            <w:hideMark/>
          </w:tcPr>
          <w:p w14:paraId="0CADDDBD" w14:textId="444AE9E2" w:rsidR="00952CCB" w:rsidRPr="00952CCB" w:rsidRDefault="00952CCB" w:rsidP="00952CCB">
            <w:pPr>
              <w:pStyle w:val="a9"/>
              <w:numPr>
                <w:ilvl w:val="0"/>
                <w:numId w:val="4"/>
              </w:numPr>
              <w:spacing w:after="120"/>
              <w:ind w:left="317" w:hanging="317"/>
              <w:rPr>
                <w:rFonts w:ascii="Arial" w:hAnsi="Arial" w:cs="Arial"/>
                <w:b/>
                <w:lang w:val="uk-UA"/>
              </w:rPr>
            </w:pPr>
            <w:r w:rsidRPr="00952CCB">
              <w:rPr>
                <w:rFonts w:ascii="Arial" w:hAnsi="Arial" w:cs="Arial"/>
                <w:b/>
                <w:lang w:val="uk-UA"/>
              </w:rPr>
              <w:lastRenderedPageBreak/>
              <w:t xml:space="preserve">Приготування базового розчину </w:t>
            </w:r>
            <w:r w:rsidRPr="00952CCB">
              <w:rPr>
                <w:rFonts w:ascii="Arial" w:hAnsi="Arial" w:cs="Arial"/>
                <w:b/>
                <w:bCs/>
                <w:lang w:val="uk-UA"/>
              </w:rPr>
              <w:t>β-НАД</w:t>
            </w:r>
          </w:p>
        </w:tc>
      </w:tr>
      <w:tr w:rsidR="00952CCB" w14:paraId="48E4A352" w14:textId="77777777" w:rsidTr="00952CCB">
        <w:trPr>
          <w:trHeight w:val="538"/>
        </w:trPr>
        <w:tc>
          <w:tcPr>
            <w:tcW w:w="1008" w:type="dxa"/>
            <w:gridSpan w:val="2"/>
            <w:tcBorders>
              <w:top w:val="single" w:sz="4" w:space="0" w:color="auto"/>
              <w:left w:val="single" w:sz="4" w:space="0" w:color="auto"/>
              <w:bottom w:val="single" w:sz="4" w:space="0" w:color="auto"/>
              <w:right w:val="single" w:sz="4" w:space="0" w:color="auto"/>
            </w:tcBorders>
            <w:hideMark/>
          </w:tcPr>
          <w:p w14:paraId="42DF2B04" w14:textId="77777777" w:rsidR="00952CCB" w:rsidRDefault="00952CCB">
            <w:pPr>
              <w:spacing w:after="120"/>
              <w:jc w:val="both"/>
              <w:rPr>
                <w:rFonts w:ascii="Arial" w:hAnsi="Arial" w:cs="Arial"/>
                <w:lang w:val="uk-UA"/>
              </w:rPr>
            </w:pPr>
            <w:r>
              <w:rPr>
                <w:rFonts w:ascii="Arial" w:hAnsi="Arial" w:cs="Arial"/>
                <w:lang w:val="uk-UA"/>
              </w:rPr>
              <w:t>3.1.</w:t>
            </w:r>
          </w:p>
        </w:tc>
        <w:tc>
          <w:tcPr>
            <w:tcW w:w="8900" w:type="dxa"/>
            <w:tcBorders>
              <w:top w:val="single" w:sz="4" w:space="0" w:color="auto"/>
              <w:left w:val="single" w:sz="4" w:space="0" w:color="auto"/>
              <w:bottom w:val="single" w:sz="4" w:space="0" w:color="auto"/>
              <w:right w:val="single" w:sz="4" w:space="0" w:color="auto"/>
            </w:tcBorders>
            <w:hideMark/>
          </w:tcPr>
          <w:p w14:paraId="06821ECF" w14:textId="17006D2F" w:rsidR="00952CCB" w:rsidRDefault="00952CCB">
            <w:pPr>
              <w:spacing w:after="120"/>
              <w:jc w:val="both"/>
              <w:rPr>
                <w:rFonts w:ascii="Arial" w:hAnsi="Arial" w:cs="Arial"/>
                <w:lang w:val="uk-UA"/>
              </w:rPr>
            </w:pPr>
            <w:r>
              <w:rPr>
                <w:rFonts w:ascii="Arial" w:hAnsi="Arial" w:cs="Arial"/>
                <w:lang w:val="uk-UA"/>
              </w:rPr>
              <w:t>Розчин</w:t>
            </w:r>
            <w:r>
              <w:rPr>
                <w:rFonts w:ascii="Arial" w:hAnsi="Arial" w:cs="Arial"/>
                <w:lang w:val="uk-UA"/>
              </w:rPr>
              <w:t>іть</w:t>
            </w:r>
            <w:r>
              <w:rPr>
                <w:rFonts w:ascii="Arial" w:hAnsi="Arial" w:cs="Arial"/>
                <w:lang w:val="uk-UA"/>
              </w:rPr>
              <w:t xml:space="preserve"> </w:t>
            </w:r>
            <w:r>
              <w:rPr>
                <w:rFonts w:ascii="Arial" w:hAnsi="Arial" w:cs="Arial"/>
                <w:bCs/>
                <w:lang w:val="uk-UA"/>
              </w:rPr>
              <w:t xml:space="preserve">β-НАД у стерильній </w:t>
            </w:r>
            <w:proofErr w:type="spellStart"/>
            <w:r>
              <w:rPr>
                <w:rFonts w:ascii="Arial" w:hAnsi="Arial" w:cs="Arial"/>
                <w:bCs/>
                <w:lang w:val="uk-UA"/>
              </w:rPr>
              <w:t>деіонізованій</w:t>
            </w:r>
            <w:proofErr w:type="spellEnd"/>
            <w:r>
              <w:rPr>
                <w:rFonts w:ascii="Arial" w:hAnsi="Arial" w:cs="Arial"/>
                <w:bCs/>
                <w:lang w:val="uk-UA"/>
              </w:rPr>
              <w:t xml:space="preserve"> воді до концентрації 20 мг/мл.</w:t>
            </w:r>
          </w:p>
        </w:tc>
      </w:tr>
      <w:tr w:rsidR="00952CCB" w14:paraId="0FADE98E" w14:textId="77777777" w:rsidTr="00952CCB">
        <w:trPr>
          <w:trHeight w:val="572"/>
        </w:trPr>
        <w:tc>
          <w:tcPr>
            <w:tcW w:w="1008" w:type="dxa"/>
            <w:gridSpan w:val="2"/>
            <w:tcBorders>
              <w:top w:val="single" w:sz="4" w:space="0" w:color="auto"/>
              <w:left w:val="single" w:sz="4" w:space="0" w:color="auto"/>
              <w:bottom w:val="single" w:sz="4" w:space="0" w:color="auto"/>
              <w:right w:val="single" w:sz="4" w:space="0" w:color="auto"/>
            </w:tcBorders>
            <w:hideMark/>
          </w:tcPr>
          <w:p w14:paraId="065A5C81" w14:textId="77777777" w:rsidR="00952CCB" w:rsidRDefault="00952CCB">
            <w:pPr>
              <w:spacing w:after="120"/>
              <w:jc w:val="both"/>
              <w:rPr>
                <w:rFonts w:ascii="Arial" w:hAnsi="Arial" w:cs="Arial"/>
                <w:lang w:val="uk-UA"/>
              </w:rPr>
            </w:pPr>
            <w:r>
              <w:rPr>
                <w:rFonts w:ascii="Arial" w:hAnsi="Arial" w:cs="Arial"/>
                <w:lang w:val="uk-UA"/>
              </w:rPr>
              <w:t>3.2.</w:t>
            </w:r>
          </w:p>
        </w:tc>
        <w:tc>
          <w:tcPr>
            <w:tcW w:w="8900" w:type="dxa"/>
            <w:tcBorders>
              <w:top w:val="single" w:sz="4" w:space="0" w:color="auto"/>
              <w:left w:val="single" w:sz="4" w:space="0" w:color="auto"/>
              <w:bottom w:val="single" w:sz="4" w:space="0" w:color="auto"/>
              <w:right w:val="single" w:sz="4" w:space="0" w:color="auto"/>
            </w:tcBorders>
            <w:hideMark/>
          </w:tcPr>
          <w:p w14:paraId="539B80ED" w14:textId="2A89AA72" w:rsidR="00952CCB" w:rsidRDefault="00952CCB">
            <w:pPr>
              <w:spacing w:after="120"/>
              <w:jc w:val="both"/>
              <w:rPr>
                <w:rFonts w:ascii="Arial" w:hAnsi="Arial" w:cs="Arial"/>
                <w:lang w:val="uk-UA"/>
              </w:rPr>
            </w:pPr>
            <w:r>
              <w:rPr>
                <w:rFonts w:ascii="Arial" w:hAnsi="Arial" w:cs="Arial"/>
                <w:lang w:val="uk-UA"/>
              </w:rPr>
              <w:t>Стерилізу</w:t>
            </w:r>
            <w:r>
              <w:rPr>
                <w:rFonts w:ascii="Arial" w:hAnsi="Arial" w:cs="Arial"/>
                <w:lang w:val="uk-UA"/>
              </w:rPr>
              <w:t>йте</w:t>
            </w:r>
            <w:r>
              <w:rPr>
                <w:rFonts w:ascii="Arial" w:hAnsi="Arial" w:cs="Arial"/>
                <w:lang w:val="uk-UA"/>
              </w:rPr>
              <w:t xml:space="preserve"> розчин крізь мембранний фільтр із розміром пор 0,2 </w:t>
            </w:r>
            <w:proofErr w:type="spellStart"/>
            <w:r>
              <w:rPr>
                <w:rFonts w:ascii="Arial" w:hAnsi="Arial" w:cs="Arial"/>
                <w:lang w:val="uk-UA"/>
              </w:rPr>
              <w:t>мкм</w:t>
            </w:r>
            <w:proofErr w:type="spellEnd"/>
            <w:r>
              <w:rPr>
                <w:rFonts w:ascii="Arial" w:hAnsi="Arial" w:cs="Arial"/>
                <w:lang w:val="uk-UA"/>
              </w:rPr>
              <w:t>.</w:t>
            </w:r>
          </w:p>
        </w:tc>
      </w:tr>
      <w:tr w:rsidR="00952CCB" w14:paraId="25FAA0B8" w14:textId="77777777" w:rsidTr="00952CCB">
        <w:tc>
          <w:tcPr>
            <w:tcW w:w="1008" w:type="dxa"/>
            <w:gridSpan w:val="2"/>
            <w:tcBorders>
              <w:top w:val="single" w:sz="4" w:space="0" w:color="auto"/>
              <w:left w:val="single" w:sz="4" w:space="0" w:color="auto"/>
              <w:bottom w:val="single" w:sz="4" w:space="0" w:color="auto"/>
              <w:right w:val="single" w:sz="4" w:space="0" w:color="auto"/>
            </w:tcBorders>
            <w:hideMark/>
          </w:tcPr>
          <w:p w14:paraId="1DE59DD1" w14:textId="77777777" w:rsidR="00952CCB" w:rsidRDefault="00952CCB">
            <w:pPr>
              <w:spacing w:after="120"/>
              <w:jc w:val="both"/>
              <w:rPr>
                <w:rFonts w:ascii="Arial" w:hAnsi="Arial" w:cs="Arial"/>
                <w:lang w:val="uk-UA"/>
              </w:rPr>
            </w:pPr>
            <w:r>
              <w:rPr>
                <w:rFonts w:ascii="Arial" w:hAnsi="Arial" w:cs="Arial"/>
                <w:lang w:val="uk-UA"/>
              </w:rPr>
              <w:t>3.3.</w:t>
            </w:r>
          </w:p>
        </w:tc>
        <w:tc>
          <w:tcPr>
            <w:tcW w:w="8900" w:type="dxa"/>
            <w:tcBorders>
              <w:top w:val="single" w:sz="4" w:space="0" w:color="auto"/>
              <w:left w:val="single" w:sz="4" w:space="0" w:color="auto"/>
              <w:bottom w:val="single" w:sz="4" w:space="0" w:color="auto"/>
              <w:right w:val="single" w:sz="4" w:space="0" w:color="auto"/>
            </w:tcBorders>
            <w:hideMark/>
          </w:tcPr>
          <w:p w14:paraId="0CE41B5E" w14:textId="77777777" w:rsidR="00952CCB" w:rsidRDefault="00952CCB">
            <w:pPr>
              <w:spacing w:after="120"/>
              <w:jc w:val="both"/>
              <w:rPr>
                <w:rFonts w:ascii="Arial" w:hAnsi="Arial" w:cs="Arial"/>
                <w:lang w:val="uk-UA"/>
              </w:rPr>
            </w:pPr>
            <w:r>
              <w:rPr>
                <w:rFonts w:ascii="Arial" w:hAnsi="Arial" w:cs="Arial"/>
                <w:lang w:val="uk-UA"/>
              </w:rPr>
              <w:t>Базовий розчин можна зберігати при температурі -20°С у аліквотах та розморожувати за необхідності. Не заморожувати повторно розчин, який не був використаний.</w:t>
            </w:r>
          </w:p>
        </w:tc>
      </w:tr>
    </w:tbl>
    <w:p w14:paraId="1AF475D5" w14:textId="77777777" w:rsidR="00952CCB" w:rsidRDefault="00952CCB" w:rsidP="00952CCB">
      <w:pPr>
        <w:jc w:val="both"/>
        <w:rPr>
          <w:rFonts w:ascii="Arial" w:hAnsi="Arial" w:cs="Arial"/>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8940"/>
      </w:tblGrid>
      <w:tr w:rsidR="00952CCB" w14:paraId="0B610CA1" w14:textId="77777777" w:rsidTr="00952CCB">
        <w:tc>
          <w:tcPr>
            <w:tcW w:w="9918" w:type="dxa"/>
            <w:gridSpan w:val="2"/>
            <w:tcBorders>
              <w:top w:val="single" w:sz="4" w:space="0" w:color="auto"/>
              <w:left w:val="single" w:sz="4" w:space="0" w:color="auto"/>
              <w:bottom w:val="single" w:sz="4" w:space="0" w:color="auto"/>
              <w:right w:val="single" w:sz="4" w:space="0" w:color="auto"/>
            </w:tcBorders>
            <w:hideMark/>
          </w:tcPr>
          <w:p w14:paraId="2F592EB1" w14:textId="40405361" w:rsidR="00952CCB" w:rsidRDefault="00952CCB" w:rsidP="00952CCB">
            <w:pPr>
              <w:numPr>
                <w:ilvl w:val="0"/>
                <w:numId w:val="5"/>
              </w:numPr>
              <w:spacing w:after="120"/>
              <w:ind w:left="313"/>
              <w:jc w:val="both"/>
              <w:rPr>
                <w:rFonts w:ascii="Arial" w:hAnsi="Arial" w:cs="Arial"/>
                <w:b/>
                <w:lang w:val="uk-UA"/>
              </w:rPr>
            </w:pPr>
            <w:r>
              <w:rPr>
                <w:rFonts w:ascii="Arial" w:hAnsi="Arial" w:cs="Arial"/>
                <w:b/>
                <w:lang w:val="uk-UA"/>
              </w:rPr>
              <w:t>Приготування бульйону МХ-</w:t>
            </w:r>
            <w:r>
              <w:rPr>
                <w:rFonts w:ascii="Arial" w:hAnsi="Arial" w:cs="Arial"/>
                <w:b/>
                <w:lang w:val="uk-UA"/>
              </w:rPr>
              <w:t>В</w:t>
            </w:r>
          </w:p>
        </w:tc>
      </w:tr>
      <w:tr w:rsidR="00952CCB" w14:paraId="352F008E" w14:textId="77777777" w:rsidTr="00952CCB">
        <w:tc>
          <w:tcPr>
            <w:tcW w:w="978" w:type="dxa"/>
            <w:tcBorders>
              <w:top w:val="single" w:sz="4" w:space="0" w:color="auto"/>
              <w:left w:val="single" w:sz="4" w:space="0" w:color="auto"/>
              <w:bottom w:val="single" w:sz="4" w:space="0" w:color="auto"/>
              <w:right w:val="single" w:sz="4" w:space="0" w:color="auto"/>
            </w:tcBorders>
            <w:hideMark/>
          </w:tcPr>
          <w:p w14:paraId="252E252D" w14:textId="77777777" w:rsidR="00952CCB" w:rsidRDefault="00952CCB">
            <w:pPr>
              <w:spacing w:after="120"/>
              <w:jc w:val="both"/>
              <w:rPr>
                <w:rFonts w:ascii="Arial" w:hAnsi="Arial" w:cs="Arial"/>
                <w:lang w:val="uk-UA"/>
              </w:rPr>
            </w:pPr>
            <w:r>
              <w:rPr>
                <w:rFonts w:ascii="Arial" w:hAnsi="Arial" w:cs="Arial"/>
                <w:lang w:val="uk-UA"/>
              </w:rPr>
              <w:t>4.1.</w:t>
            </w:r>
          </w:p>
        </w:tc>
        <w:tc>
          <w:tcPr>
            <w:tcW w:w="8940" w:type="dxa"/>
            <w:tcBorders>
              <w:top w:val="single" w:sz="4" w:space="0" w:color="auto"/>
              <w:left w:val="single" w:sz="4" w:space="0" w:color="auto"/>
              <w:bottom w:val="single" w:sz="4" w:space="0" w:color="auto"/>
              <w:right w:val="single" w:sz="4" w:space="0" w:color="auto"/>
            </w:tcBorders>
            <w:hideMark/>
          </w:tcPr>
          <w:p w14:paraId="7654FB06" w14:textId="2DCBD3F3" w:rsidR="00952CCB" w:rsidRDefault="00952CCB">
            <w:pPr>
              <w:spacing w:after="120"/>
              <w:jc w:val="both"/>
              <w:rPr>
                <w:rFonts w:ascii="Arial" w:hAnsi="Arial" w:cs="Arial"/>
                <w:lang w:val="uk-UA"/>
              </w:rPr>
            </w:pPr>
            <w:r>
              <w:rPr>
                <w:rFonts w:ascii="Arial" w:hAnsi="Arial" w:cs="Arial"/>
                <w:lang w:val="uk-UA"/>
              </w:rPr>
              <w:t>Приготу</w:t>
            </w:r>
            <w:r>
              <w:rPr>
                <w:rFonts w:ascii="Arial" w:hAnsi="Arial" w:cs="Arial"/>
                <w:lang w:val="uk-UA"/>
              </w:rPr>
              <w:t>йте</w:t>
            </w:r>
            <w:r>
              <w:rPr>
                <w:rFonts w:ascii="Arial" w:hAnsi="Arial" w:cs="Arial"/>
                <w:lang w:val="uk-UA"/>
              </w:rPr>
              <w:t xml:space="preserve"> та стерилізу</w:t>
            </w:r>
            <w:r>
              <w:rPr>
                <w:rFonts w:ascii="Arial" w:hAnsi="Arial" w:cs="Arial"/>
                <w:lang w:val="uk-UA"/>
              </w:rPr>
              <w:t>йте</w:t>
            </w:r>
            <w:r>
              <w:rPr>
                <w:rFonts w:ascii="Arial" w:hAnsi="Arial" w:cs="Arial"/>
                <w:lang w:val="uk-UA"/>
              </w:rPr>
              <w:t xml:space="preserve"> в автоклаві бульйон МХ згідно інструкції виробника, використовуючи на 100 мл </w:t>
            </w:r>
            <w:proofErr w:type="spellStart"/>
            <w:r>
              <w:rPr>
                <w:rFonts w:ascii="Arial" w:hAnsi="Arial" w:cs="Arial"/>
                <w:bCs/>
                <w:lang w:val="uk-UA"/>
              </w:rPr>
              <w:t>деіонізованої</w:t>
            </w:r>
            <w:proofErr w:type="spellEnd"/>
            <w:r>
              <w:rPr>
                <w:rFonts w:ascii="Arial" w:hAnsi="Arial" w:cs="Arial"/>
                <w:bCs/>
                <w:lang w:val="uk-UA"/>
              </w:rPr>
              <w:t xml:space="preserve"> води менше, щоб можна було додати </w:t>
            </w:r>
            <w:proofErr w:type="spellStart"/>
            <w:r>
              <w:rPr>
                <w:rFonts w:ascii="Arial" w:hAnsi="Arial" w:cs="Arial"/>
                <w:bCs/>
                <w:lang w:val="uk-UA"/>
              </w:rPr>
              <w:t>лізовану</w:t>
            </w:r>
            <w:proofErr w:type="spellEnd"/>
            <w:r>
              <w:rPr>
                <w:rFonts w:ascii="Arial" w:hAnsi="Arial" w:cs="Arial"/>
                <w:bCs/>
                <w:lang w:val="uk-UA"/>
              </w:rPr>
              <w:t xml:space="preserve"> кінську кров.</w:t>
            </w:r>
          </w:p>
        </w:tc>
      </w:tr>
      <w:tr w:rsidR="00952CCB" w14:paraId="39FA8809" w14:textId="77777777" w:rsidTr="00952CCB">
        <w:trPr>
          <w:trHeight w:val="516"/>
        </w:trPr>
        <w:tc>
          <w:tcPr>
            <w:tcW w:w="978" w:type="dxa"/>
            <w:tcBorders>
              <w:top w:val="single" w:sz="4" w:space="0" w:color="auto"/>
              <w:left w:val="single" w:sz="4" w:space="0" w:color="auto"/>
              <w:bottom w:val="single" w:sz="4" w:space="0" w:color="auto"/>
              <w:right w:val="single" w:sz="4" w:space="0" w:color="auto"/>
            </w:tcBorders>
            <w:hideMark/>
          </w:tcPr>
          <w:p w14:paraId="6735064D" w14:textId="77777777" w:rsidR="00952CCB" w:rsidRDefault="00952CCB">
            <w:pPr>
              <w:spacing w:after="120"/>
              <w:jc w:val="both"/>
              <w:rPr>
                <w:rFonts w:ascii="Arial" w:hAnsi="Arial" w:cs="Arial"/>
                <w:lang w:val="uk-UA"/>
              </w:rPr>
            </w:pPr>
            <w:r>
              <w:rPr>
                <w:rFonts w:ascii="Arial" w:hAnsi="Arial" w:cs="Arial"/>
                <w:lang w:val="uk-UA"/>
              </w:rPr>
              <w:t>4.2.</w:t>
            </w:r>
          </w:p>
        </w:tc>
        <w:tc>
          <w:tcPr>
            <w:tcW w:w="8940" w:type="dxa"/>
            <w:tcBorders>
              <w:top w:val="single" w:sz="4" w:space="0" w:color="auto"/>
              <w:left w:val="single" w:sz="4" w:space="0" w:color="auto"/>
              <w:bottom w:val="single" w:sz="4" w:space="0" w:color="auto"/>
              <w:right w:val="single" w:sz="4" w:space="0" w:color="auto"/>
            </w:tcBorders>
            <w:hideMark/>
          </w:tcPr>
          <w:p w14:paraId="783F9315" w14:textId="379F84FE" w:rsidR="00952CCB" w:rsidRDefault="00952CCB">
            <w:pPr>
              <w:spacing w:after="120"/>
              <w:jc w:val="both"/>
              <w:rPr>
                <w:rFonts w:ascii="Arial" w:hAnsi="Arial" w:cs="Arial"/>
                <w:lang w:val="uk-UA"/>
              </w:rPr>
            </w:pPr>
            <w:proofErr w:type="spellStart"/>
            <w:r>
              <w:rPr>
                <w:rFonts w:ascii="Arial" w:hAnsi="Arial" w:cs="Arial"/>
                <w:lang w:val="uk-UA"/>
              </w:rPr>
              <w:t>Охолод</w:t>
            </w:r>
            <w:r>
              <w:rPr>
                <w:rFonts w:ascii="Arial" w:hAnsi="Arial" w:cs="Arial"/>
                <w:lang w:val="uk-UA"/>
              </w:rPr>
              <w:t>іть</w:t>
            </w:r>
            <w:proofErr w:type="spellEnd"/>
            <w:r>
              <w:rPr>
                <w:rFonts w:ascii="Arial" w:hAnsi="Arial" w:cs="Arial"/>
                <w:lang w:val="uk-UA"/>
              </w:rPr>
              <w:t xml:space="preserve"> середовище до 42-45°С.</w:t>
            </w:r>
          </w:p>
        </w:tc>
      </w:tr>
      <w:tr w:rsidR="00952CCB" w14:paraId="60D9C0AC" w14:textId="77777777" w:rsidTr="00952CCB">
        <w:tc>
          <w:tcPr>
            <w:tcW w:w="978" w:type="dxa"/>
            <w:tcBorders>
              <w:top w:val="single" w:sz="4" w:space="0" w:color="auto"/>
              <w:left w:val="single" w:sz="4" w:space="0" w:color="auto"/>
              <w:bottom w:val="single" w:sz="4" w:space="0" w:color="auto"/>
              <w:right w:val="single" w:sz="4" w:space="0" w:color="auto"/>
            </w:tcBorders>
            <w:hideMark/>
          </w:tcPr>
          <w:p w14:paraId="5B41A167" w14:textId="77777777" w:rsidR="00952CCB" w:rsidRDefault="00952CCB">
            <w:pPr>
              <w:spacing w:after="120"/>
              <w:jc w:val="both"/>
              <w:rPr>
                <w:rFonts w:ascii="Arial" w:hAnsi="Arial" w:cs="Arial"/>
                <w:lang w:val="uk-UA"/>
              </w:rPr>
            </w:pPr>
            <w:r>
              <w:rPr>
                <w:rFonts w:ascii="Arial" w:hAnsi="Arial" w:cs="Arial"/>
                <w:lang w:val="uk-UA"/>
              </w:rPr>
              <w:t>4.3.</w:t>
            </w:r>
          </w:p>
        </w:tc>
        <w:tc>
          <w:tcPr>
            <w:tcW w:w="8940" w:type="dxa"/>
            <w:tcBorders>
              <w:top w:val="single" w:sz="4" w:space="0" w:color="auto"/>
              <w:left w:val="single" w:sz="4" w:space="0" w:color="auto"/>
              <w:bottom w:val="single" w:sz="4" w:space="0" w:color="auto"/>
              <w:right w:val="single" w:sz="4" w:space="0" w:color="auto"/>
            </w:tcBorders>
            <w:hideMark/>
          </w:tcPr>
          <w:p w14:paraId="7FD9C7FA" w14:textId="4A4A08C0" w:rsidR="00952CCB" w:rsidRDefault="00952CCB">
            <w:pPr>
              <w:spacing w:after="120"/>
              <w:jc w:val="both"/>
              <w:rPr>
                <w:rFonts w:ascii="Arial" w:hAnsi="Arial" w:cs="Arial"/>
                <w:lang w:val="uk-UA"/>
              </w:rPr>
            </w:pPr>
            <w:r>
              <w:rPr>
                <w:rFonts w:ascii="Arial" w:hAnsi="Arial" w:cs="Arial"/>
                <w:lang w:val="uk-UA"/>
              </w:rPr>
              <w:t>В стерильних умовах дода</w:t>
            </w:r>
            <w:r>
              <w:rPr>
                <w:rFonts w:ascii="Arial" w:hAnsi="Arial" w:cs="Arial"/>
                <w:lang w:val="uk-UA"/>
              </w:rPr>
              <w:t>йте</w:t>
            </w:r>
            <w:r>
              <w:rPr>
                <w:rFonts w:ascii="Arial" w:hAnsi="Arial" w:cs="Arial"/>
                <w:lang w:val="uk-UA"/>
              </w:rPr>
              <w:t xml:space="preserve"> 100 мл 50% </w:t>
            </w:r>
            <w:proofErr w:type="spellStart"/>
            <w:r>
              <w:rPr>
                <w:rFonts w:ascii="Arial" w:hAnsi="Arial" w:cs="Arial"/>
                <w:lang w:val="uk-UA"/>
              </w:rPr>
              <w:t>лізован</w:t>
            </w:r>
            <w:r>
              <w:rPr>
                <w:rFonts w:ascii="Arial" w:hAnsi="Arial" w:cs="Arial"/>
                <w:lang w:val="uk-UA"/>
              </w:rPr>
              <w:t>ої</w:t>
            </w:r>
            <w:proofErr w:type="spellEnd"/>
            <w:r>
              <w:rPr>
                <w:rFonts w:ascii="Arial" w:hAnsi="Arial" w:cs="Arial"/>
                <w:lang w:val="uk-UA"/>
              </w:rPr>
              <w:t xml:space="preserve"> кінськ</w:t>
            </w:r>
            <w:r>
              <w:rPr>
                <w:rFonts w:ascii="Arial" w:hAnsi="Arial" w:cs="Arial"/>
                <w:lang w:val="uk-UA"/>
              </w:rPr>
              <w:t>ої</w:t>
            </w:r>
            <w:r>
              <w:rPr>
                <w:rFonts w:ascii="Arial" w:hAnsi="Arial" w:cs="Arial"/>
                <w:lang w:val="uk-UA"/>
              </w:rPr>
              <w:t xml:space="preserve"> кров</w:t>
            </w:r>
            <w:r>
              <w:rPr>
                <w:rFonts w:ascii="Arial" w:hAnsi="Arial" w:cs="Arial"/>
                <w:lang w:val="uk-UA"/>
              </w:rPr>
              <w:t>і</w:t>
            </w:r>
            <w:r>
              <w:rPr>
                <w:rFonts w:ascii="Arial" w:hAnsi="Arial" w:cs="Arial"/>
                <w:lang w:val="uk-UA"/>
              </w:rPr>
              <w:t xml:space="preserve"> та 1 мл базового розчину </w:t>
            </w:r>
            <w:r>
              <w:rPr>
                <w:rFonts w:ascii="Arial" w:hAnsi="Arial" w:cs="Arial"/>
                <w:bCs/>
                <w:lang w:val="uk-UA"/>
              </w:rPr>
              <w:t>β-НАД на літр середовища та ретельно переміша</w:t>
            </w:r>
            <w:r>
              <w:rPr>
                <w:rFonts w:ascii="Arial" w:hAnsi="Arial" w:cs="Arial"/>
                <w:bCs/>
                <w:lang w:val="uk-UA"/>
              </w:rPr>
              <w:t>йте</w:t>
            </w:r>
            <w:r>
              <w:rPr>
                <w:rFonts w:ascii="Arial" w:hAnsi="Arial" w:cs="Arial"/>
                <w:bCs/>
                <w:lang w:val="uk-UA"/>
              </w:rPr>
              <w:t>.</w:t>
            </w:r>
          </w:p>
        </w:tc>
      </w:tr>
      <w:tr w:rsidR="00952CCB" w14:paraId="3FDD7BF5" w14:textId="77777777" w:rsidTr="00952CCB">
        <w:tc>
          <w:tcPr>
            <w:tcW w:w="978" w:type="dxa"/>
            <w:tcBorders>
              <w:top w:val="single" w:sz="4" w:space="0" w:color="auto"/>
              <w:left w:val="single" w:sz="4" w:space="0" w:color="auto"/>
              <w:bottom w:val="single" w:sz="4" w:space="0" w:color="auto"/>
              <w:right w:val="single" w:sz="4" w:space="0" w:color="auto"/>
            </w:tcBorders>
            <w:hideMark/>
          </w:tcPr>
          <w:p w14:paraId="1CC17442" w14:textId="77777777" w:rsidR="00952CCB" w:rsidRDefault="00952CCB">
            <w:pPr>
              <w:spacing w:after="120"/>
              <w:jc w:val="both"/>
              <w:rPr>
                <w:rFonts w:ascii="Arial" w:hAnsi="Arial" w:cs="Arial"/>
                <w:lang w:val="uk-UA"/>
              </w:rPr>
            </w:pPr>
            <w:r>
              <w:rPr>
                <w:rFonts w:ascii="Arial" w:hAnsi="Arial" w:cs="Arial"/>
                <w:lang w:val="uk-UA"/>
              </w:rPr>
              <w:t>4.4.</w:t>
            </w:r>
          </w:p>
        </w:tc>
        <w:tc>
          <w:tcPr>
            <w:tcW w:w="8940" w:type="dxa"/>
            <w:tcBorders>
              <w:top w:val="single" w:sz="4" w:space="0" w:color="auto"/>
              <w:left w:val="single" w:sz="4" w:space="0" w:color="auto"/>
              <w:bottom w:val="single" w:sz="4" w:space="0" w:color="auto"/>
              <w:right w:val="single" w:sz="4" w:space="0" w:color="auto"/>
            </w:tcBorders>
            <w:hideMark/>
          </w:tcPr>
          <w:p w14:paraId="4495BF6C" w14:textId="18C84477" w:rsidR="00952CCB" w:rsidRDefault="00952CCB">
            <w:pPr>
              <w:spacing w:after="120"/>
              <w:jc w:val="both"/>
              <w:rPr>
                <w:rFonts w:ascii="Arial" w:hAnsi="Arial" w:cs="Arial"/>
                <w:lang w:val="uk-UA"/>
              </w:rPr>
            </w:pPr>
            <w:r>
              <w:rPr>
                <w:rFonts w:ascii="Arial" w:hAnsi="Arial" w:cs="Arial"/>
                <w:lang w:val="uk-UA"/>
              </w:rPr>
              <w:t>Розли</w:t>
            </w:r>
            <w:r>
              <w:rPr>
                <w:rFonts w:ascii="Arial" w:hAnsi="Arial" w:cs="Arial"/>
                <w:lang w:val="uk-UA"/>
              </w:rPr>
              <w:t>йте</w:t>
            </w:r>
            <w:r>
              <w:rPr>
                <w:rFonts w:ascii="Arial" w:hAnsi="Arial" w:cs="Arial"/>
                <w:lang w:val="uk-UA"/>
              </w:rPr>
              <w:t xml:space="preserve"> бульйон МХ-В в стерильні флакони із кришками що закручуються.</w:t>
            </w:r>
          </w:p>
        </w:tc>
      </w:tr>
    </w:tbl>
    <w:p w14:paraId="2EE94B29" w14:textId="77777777" w:rsidR="00952CCB" w:rsidRDefault="00952CCB" w:rsidP="00952CCB">
      <w:pPr>
        <w:jc w:val="both"/>
        <w:rPr>
          <w:rFonts w:ascii="Arial" w:hAnsi="Arial" w:cs="Arial"/>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8939"/>
      </w:tblGrid>
      <w:tr w:rsidR="00952CCB" w14:paraId="44CA9AF5" w14:textId="77777777" w:rsidTr="00952CCB">
        <w:tc>
          <w:tcPr>
            <w:tcW w:w="9918" w:type="dxa"/>
            <w:gridSpan w:val="2"/>
            <w:tcBorders>
              <w:top w:val="single" w:sz="4" w:space="0" w:color="auto"/>
              <w:left w:val="single" w:sz="4" w:space="0" w:color="auto"/>
              <w:bottom w:val="single" w:sz="4" w:space="0" w:color="auto"/>
              <w:right w:val="single" w:sz="4" w:space="0" w:color="auto"/>
            </w:tcBorders>
            <w:hideMark/>
          </w:tcPr>
          <w:p w14:paraId="46F51F9D" w14:textId="77777777" w:rsidR="00952CCB" w:rsidRDefault="00952CCB" w:rsidP="00952CCB">
            <w:pPr>
              <w:numPr>
                <w:ilvl w:val="0"/>
                <w:numId w:val="5"/>
              </w:numPr>
              <w:spacing w:after="120"/>
              <w:ind w:left="317"/>
              <w:jc w:val="both"/>
              <w:rPr>
                <w:rFonts w:ascii="Arial" w:hAnsi="Arial" w:cs="Arial"/>
                <w:b/>
                <w:lang w:val="uk-UA"/>
              </w:rPr>
            </w:pPr>
            <w:r>
              <w:rPr>
                <w:rFonts w:ascii="Arial" w:hAnsi="Arial" w:cs="Arial"/>
                <w:b/>
                <w:lang w:val="uk-UA"/>
              </w:rPr>
              <w:t>Зберігання бульйону МХ-</w:t>
            </w:r>
            <w:r>
              <w:rPr>
                <w:rFonts w:ascii="Arial" w:hAnsi="Arial" w:cs="Arial"/>
                <w:b/>
              </w:rPr>
              <w:t>B</w:t>
            </w:r>
          </w:p>
        </w:tc>
      </w:tr>
      <w:tr w:rsidR="00952CCB" w14:paraId="075026DA" w14:textId="77777777" w:rsidTr="00952CCB">
        <w:trPr>
          <w:trHeight w:val="466"/>
        </w:trPr>
        <w:tc>
          <w:tcPr>
            <w:tcW w:w="979" w:type="dxa"/>
            <w:tcBorders>
              <w:top w:val="single" w:sz="4" w:space="0" w:color="auto"/>
              <w:left w:val="single" w:sz="4" w:space="0" w:color="auto"/>
              <w:bottom w:val="single" w:sz="4" w:space="0" w:color="auto"/>
              <w:right w:val="single" w:sz="4" w:space="0" w:color="auto"/>
            </w:tcBorders>
            <w:hideMark/>
          </w:tcPr>
          <w:p w14:paraId="2BA78970" w14:textId="77777777" w:rsidR="00952CCB" w:rsidRDefault="00952CCB">
            <w:pPr>
              <w:spacing w:after="120"/>
              <w:jc w:val="both"/>
              <w:rPr>
                <w:rFonts w:ascii="Arial" w:hAnsi="Arial" w:cs="Arial"/>
                <w:lang w:val="uk-UA"/>
              </w:rPr>
            </w:pPr>
            <w:r>
              <w:rPr>
                <w:rFonts w:ascii="Arial" w:hAnsi="Arial" w:cs="Arial"/>
                <w:lang w:val="uk-UA"/>
              </w:rPr>
              <w:t>5.1.</w:t>
            </w:r>
          </w:p>
        </w:tc>
        <w:tc>
          <w:tcPr>
            <w:tcW w:w="8939" w:type="dxa"/>
            <w:tcBorders>
              <w:top w:val="single" w:sz="4" w:space="0" w:color="auto"/>
              <w:left w:val="single" w:sz="4" w:space="0" w:color="auto"/>
              <w:bottom w:val="single" w:sz="4" w:space="0" w:color="auto"/>
              <w:right w:val="single" w:sz="4" w:space="0" w:color="auto"/>
            </w:tcBorders>
            <w:hideMark/>
          </w:tcPr>
          <w:p w14:paraId="55505EC2" w14:textId="7ECDF67F" w:rsidR="00952CCB" w:rsidRDefault="00952CCB">
            <w:pPr>
              <w:spacing w:after="120"/>
              <w:jc w:val="both"/>
              <w:rPr>
                <w:rFonts w:ascii="Arial" w:hAnsi="Arial" w:cs="Arial"/>
                <w:lang w:val="uk-UA"/>
              </w:rPr>
            </w:pPr>
            <w:r>
              <w:rPr>
                <w:rFonts w:ascii="Arial" w:hAnsi="Arial" w:cs="Arial"/>
                <w:lang w:val="uk-UA"/>
              </w:rPr>
              <w:t>Зберіга</w:t>
            </w:r>
            <w:r>
              <w:rPr>
                <w:rFonts w:ascii="Arial" w:hAnsi="Arial" w:cs="Arial"/>
                <w:lang w:val="uk-UA"/>
              </w:rPr>
              <w:t>йте</w:t>
            </w:r>
            <w:r>
              <w:rPr>
                <w:rFonts w:ascii="Arial" w:hAnsi="Arial" w:cs="Arial"/>
                <w:lang w:val="uk-UA"/>
              </w:rPr>
              <w:t xml:space="preserve"> бульйон МХ-В при температурі в 4-8°С.</w:t>
            </w:r>
          </w:p>
        </w:tc>
      </w:tr>
      <w:tr w:rsidR="00952CCB" w14:paraId="757DB6BD" w14:textId="77777777" w:rsidTr="00952CCB">
        <w:tc>
          <w:tcPr>
            <w:tcW w:w="979" w:type="dxa"/>
            <w:tcBorders>
              <w:top w:val="single" w:sz="4" w:space="0" w:color="auto"/>
              <w:left w:val="single" w:sz="4" w:space="0" w:color="auto"/>
              <w:bottom w:val="single" w:sz="4" w:space="0" w:color="auto"/>
              <w:right w:val="single" w:sz="4" w:space="0" w:color="auto"/>
            </w:tcBorders>
            <w:hideMark/>
          </w:tcPr>
          <w:p w14:paraId="28EF1BAA" w14:textId="77777777" w:rsidR="00952CCB" w:rsidRDefault="00952CCB">
            <w:pPr>
              <w:spacing w:after="120"/>
              <w:jc w:val="both"/>
              <w:rPr>
                <w:rFonts w:ascii="Arial" w:hAnsi="Arial" w:cs="Arial"/>
                <w:lang w:val="uk-UA"/>
              </w:rPr>
            </w:pPr>
            <w:r>
              <w:rPr>
                <w:rFonts w:ascii="Arial" w:hAnsi="Arial" w:cs="Arial"/>
                <w:lang w:val="uk-UA"/>
              </w:rPr>
              <w:t>5.2.</w:t>
            </w:r>
          </w:p>
        </w:tc>
        <w:tc>
          <w:tcPr>
            <w:tcW w:w="8939" w:type="dxa"/>
            <w:tcBorders>
              <w:top w:val="single" w:sz="4" w:space="0" w:color="auto"/>
              <w:left w:val="single" w:sz="4" w:space="0" w:color="auto"/>
              <w:bottom w:val="single" w:sz="4" w:space="0" w:color="auto"/>
              <w:right w:val="single" w:sz="4" w:space="0" w:color="auto"/>
            </w:tcBorders>
            <w:hideMark/>
          </w:tcPr>
          <w:p w14:paraId="78051183" w14:textId="77777777" w:rsidR="00952CCB" w:rsidRDefault="00952CCB">
            <w:pPr>
              <w:spacing w:after="120"/>
              <w:jc w:val="both"/>
              <w:rPr>
                <w:rFonts w:ascii="Arial" w:hAnsi="Arial" w:cs="Arial"/>
                <w:lang w:val="uk-UA"/>
              </w:rPr>
            </w:pPr>
            <w:r>
              <w:rPr>
                <w:rFonts w:ascii="Arial" w:hAnsi="Arial" w:cs="Arial"/>
                <w:lang w:val="uk-UA"/>
              </w:rPr>
              <w:t>Умови зберігання та термін зберігання визначаються у межах програми забезпечення якості в лабораторії. Термін зберігання – 3 місяці.</w:t>
            </w:r>
          </w:p>
        </w:tc>
      </w:tr>
    </w:tbl>
    <w:p w14:paraId="72D85D14" w14:textId="77777777" w:rsidR="00952CCB" w:rsidRDefault="00952CCB" w:rsidP="00952CCB">
      <w:pPr>
        <w:jc w:val="both"/>
        <w:rPr>
          <w:rFonts w:ascii="Arial" w:hAnsi="Arial" w:cs="Arial"/>
          <w:lang w:val="uk-UA"/>
        </w:rPr>
      </w:pPr>
    </w:p>
    <w:p w14:paraId="7177C22C" w14:textId="77777777" w:rsidR="00952CCB" w:rsidRDefault="00952CCB" w:rsidP="00952CCB">
      <w:pPr>
        <w:jc w:val="both"/>
        <w:rPr>
          <w:rFonts w:ascii="Arial" w:hAnsi="Arial" w:cs="Arial"/>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
        <w:gridCol w:w="8941"/>
      </w:tblGrid>
      <w:tr w:rsidR="00952CCB" w14:paraId="1651AC3A" w14:textId="77777777" w:rsidTr="00952CCB">
        <w:tc>
          <w:tcPr>
            <w:tcW w:w="9918" w:type="dxa"/>
            <w:gridSpan w:val="2"/>
            <w:tcBorders>
              <w:top w:val="single" w:sz="4" w:space="0" w:color="auto"/>
              <w:left w:val="single" w:sz="4" w:space="0" w:color="auto"/>
              <w:bottom w:val="single" w:sz="4" w:space="0" w:color="auto"/>
              <w:right w:val="single" w:sz="4" w:space="0" w:color="auto"/>
            </w:tcBorders>
            <w:hideMark/>
          </w:tcPr>
          <w:p w14:paraId="1A610035" w14:textId="77777777" w:rsidR="00952CCB" w:rsidRDefault="00952CCB" w:rsidP="00952CCB">
            <w:pPr>
              <w:numPr>
                <w:ilvl w:val="0"/>
                <w:numId w:val="5"/>
              </w:numPr>
              <w:spacing w:after="120"/>
              <w:ind w:left="458"/>
              <w:jc w:val="both"/>
              <w:rPr>
                <w:rFonts w:ascii="Arial" w:hAnsi="Arial" w:cs="Arial"/>
                <w:b/>
                <w:lang w:val="uk-UA"/>
              </w:rPr>
            </w:pPr>
            <w:r>
              <w:rPr>
                <w:rFonts w:ascii="Arial" w:hAnsi="Arial" w:cs="Arial"/>
                <w:b/>
                <w:lang w:val="uk-UA"/>
              </w:rPr>
              <w:t>Контроль якості</w:t>
            </w:r>
          </w:p>
        </w:tc>
      </w:tr>
      <w:tr w:rsidR="00952CCB" w14:paraId="6267DF87" w14:textId="77777777" w:rsidTr="00952CCB">
        <w:trPr>
          <w:trHeight w:val="538"/>
        </w:trPr>
        <w:tc>
          <w:tcPr>
            <w:tcW w:w="977" w:type="dxa"/>
            <w:tcBorders>
              <w:top w:val="single" w:sz="4" w:space="0" w:color="auto"/>
              <w:left w:val="single" w:sz="4" w:space="0" w:color="auto"/>
              <w:bottom w:val="single" w:sz="4" w:space="0" w:color="auto"/>
              <w:right w:val="single" w:sz="4" w:space="0" w:color="auto"/>
            </w:tcBorders>
            <w:hideMark/>
          </w:tcPr>
          <w:p w14:paraId="5648DEAC" w14:textId="77777777" w:rsidR="00952CCB" w:rsidRDefault="00952CCB">
            <w:pPr>
              <w:spacing w:after="120"/>
              <w:jc w:val="both"/>
              <w:rPr>
                <w:rFonts w:ascii="Arial" w:hAnsi="Arial" w:cs="Arial"/>
                <w:lang w:val="uk-UA"/>
              </w:rPr>
            </w:pPr>
            <w:r>
              <w:rPr>
                <w:rFonts w:ascii="Arial" w:hAnsi="Arial" w:cs="Arial"/>
                <w:lang w:val="uk-UA"/>
              </w:rPr>
              <w:t>6.1.</w:t>
            </w:r>
          </w:p>
        </w:tc>
        <w:tc>
          <w:tcPr>
            <w:tcW w:w="8941" w:type="dxa"/>
            <w:tcBorders>
              <w:top w:val="single" w:sz="4" w:space="0" w:color="auto"/>
              <w:left w:val="single" w:sz="4" w:space="0" w:color="auto"/>
              <w:bottom w:val="single" w:sz="4" w:space="0" w:color="auto"/>
              <w:right w:val="single" w:sz="4" w:space="0" w:color="auto"/>
            </w:tcBorders>
            <w:hideMark/>
          </w:tcPr>
          <w:p w14:paraId="44934FC4" w14:textId="6FB62439" w:rsidR="00952CCB" w:rsidRDefault="00952CCB">
            <w:pPr>
              <w:spacing w:after="120"/>
              <w:jc w:val="both"/>
              <w:rPr>
                <w:rFonts w:ascii="Arial" w:hAnsi="Arial" w:cs="Arial"/>
                <w:lang w:val="uk-UA"/>
              </w:rPr>
            </w:pPr>
            <w:r>
              <w:rPr>
                <w:rFonts w:ascii="Arial" w:hAnsi="Arial" w:cs="Arial"/>
                <w:lang w:val="uk-UA"/>
              </w:rPr>
              <w:t>Перевір</w:t>
            </w:r>
            <w:r>
              <w:rPr>
                <w:rFonts w:ascii="Arial" w:hAnsi="Arial" w:cs="Arial"/>
                <w:lang w:val="uk-UA"/>
              </w:rPr>
              <w:t>те</w:t>
            </w:r>
            <w:r>
              <w:rPr>
                <w:rFonts w:ascii="Arial" w:hAnsi="Arial" w:cs="Arial"/>
                <w:lang w:val="uk-UA"/>
              </w:rPr>
              <w:t xml:space="preserve">, чи рівень </w:t>
            </w:r>
            <w:proofErr w:type="spellStart"/>
            <w:r>
              <w:rPr>
                <w:rFonts w:ascii="Arial" w:hAnsi="Arial" w:cs="Arial"/>
                <w:lang w:val="uk-UA"/>
              </w:rPr>
              <w:t>рН</w:t>
            </w:r>
            <w:proofErr w:type="spellEnd"/>
            <w:r>
              <w:rPr>
                <w:rFonts w:ascii="Arial" w:hAnsi="Arial" w:cs="Arial"/>
                <w:lang w:val="uk-UA"/>
              </w:rPr>
              <w:t xml:space="preserve"> знаходиться у межах 7.2-7.4.</w:t>
            </w:r>
          </w:p>
        </w:tc>
      </w:tr>
      <w:tr w:rsidR="00952CCB" w14:paraId="5CE61DF4" w14:textId="77777777" w:rsidTr="00952CCB">
        <w:tc>
          <w:tcPr>
            <w:tcW w:w="977" w:type="dxa"/>
            <w:tcBorders>
              <w:top w:val="single" w:sz="4" w:space="0" w:color="auto"/>
              <w:left w:val="single" w:sz="4" w:space="0" w:color="auto"/>
              <w:bottom w:val="single" w:sz="4" w:space="0" w:color="auto"/>
              <w:right w:val="single" w:sz="4" w:space="0" w:color="auto"/>
            </w:tcBorders>
            <w:hideMark/>
          </w:tcPr>
          <w:p w14:paraId="45F72944" w14:textId="77777777" w:rsidR="00952CCB" w:rsidRDefault="00952CCB">
            <w:pPr>
              <w:spacing w:after="120"/>
              <w:jc w:val="both"/>
              <w:rPr>
                <w:rFonts w:ascii="Arial" w:hAnsi="Arial" w:cs="Arial"/>
                <w:lang w:val="uk-UA"/>
              </w:rPr>
            </w:pPr>
            <w:r>
              <w:rPr>
                <w:rFonts w:ascii="Arial" w:hAnsi="Arial" w:cs="Arial"/>
                <w:lang w:val="uk-UA"/>
              </w:rPr>
              <w:t>6.2.</w:t>
            </w:r>
          </w:p>
        </w:tc>
        <w:tc>
          <w:tcPr>
            <w:tcW w:w="8941" w:type="dxa"/>
            <w:tcBorders>
              <w:top w:val="single" w:sz="4" w:space="0" w:color="auto"/>
              <w:left w:val="single" w:sz="4" w:space="0" w:color="auto"/>
              <w:bottom w:val="single" w:sz="4" w:space="0" w:color="auto"/>
              <w:right w:val="single" w:sz="4" w:space="0" w:color="auto"/>
            </w:tcBorders>
            <w:hideMark/>
          </w:tcPr>
          <w:p w14:paraId="35F6ECC5" w14:textId="1A451D26" w:rsidR="00952CCB" w:rsidRDefault="00952CCB">
            <w:pPr>
              <w:spacing w:after="120"/>
              <w:jc w:val="both"/>
              <w:rPr>
                <w:rFonts w:ascii="Arial" w:hAnsi="Arial" w:cs="Arial"/>
                <w:lang w:val="uk-UA"/>
              </w:rPr>
            </w:pPr>
            <w:r>
              <w:rPr>
                <w:rFonts w:ascii="Arial" w:hAnsi="Arial" w:cs="Arial"/>
                <w:lang w:val="uk-UA"/>
              </w:rPr>
              <w:t>Перевір</w:t>
            </w:r>
            <w:r>
              <w:rPr>
                <w:rFonts w:ascii="Arial" w:hAnsi="Arial" w:cs="Arial"/>
                <w:lang w:val="uk-UA"/>
              </w:rPr>
              <w:t>те</w:t>
            </w:r>
            <w:r>
              <w:rPr>
                <w:rFonts w:ascii="Arial" w:hAnsi="Arial" w:cs="Arial"/>
                <w:lang w:val="uk-UA"/>
              </w:rPr>
              <w:t>, чи середовище забезпечує гарний ріст контрольного (-</w:t>
            </w:r>
            <w:proofErr w:type="spellStart"/>
            <w:r>
              <w:rPr>
                <w:rFonts w:ascii="Arial" w:hAnsi="Arial" w:cs="Arial"/>
                <w:lang w:val="uk-UA"/>
              </w:rPr>
              <w:t>их</w:t>
            </w:r>
            <w:proofErr w:type="spellEnd"/>
            <w:r>
              <w:rPr>
                <w:rFonts w:ascii="Arial" w:hAnsi="Arial" w:cs="Arial"/>
                <w:lang w:val="uk-UA"/>
              </w:rPr>
              <w:t>) штаму (-</w:t>
            </w:r>
            <w:proofErr w:type="spellStart"/>
            <w:r>
              <w:rPr>
                <w:rFonts w:ascii="Arial" w:hAnsi="Arial" w:cs="Arial"/>
                <w:lang w:val="uk-UA"/>
              </w:rPr>
              <w:t>ів</w:t>
            </w:r>
            <w:proofErr w:type="spellEnd"/>
            <w:r>
              <w:rPr>
                <w:rFonts w:ascii="Arial" w:hAnsi="Arial" w:cs="Arial"/>
                <w:lang w:val="uk-UA"/>
              </w:rPr>
              <w:t>) мікроорганізмів, призначених для тестування.</w:t>
            </w:r>
          </w:p>
        </w:tc>
      </w:tr>
      <w:tr w:rsidR="00952CCB" w14:paraId="52EFAB87" w14:textId="77777777" w:rsidTr="00952CCB">
        <w:tc>
          <w:tcPr>
            <w:tcW w:w="977" w:type="dxa"/>
            <w:tcBorders>
              <w:top w:val="single" w:sz="4" w:space="0" w:color="auto"/>
              <w:left w:val="single" w:sz="4" w:space="0" w:color="auto"/>
              <w:bottom w:val="single" w:sz="4" w:space="0" w:color="auto"/>
              <w:right w:val="single" w:sz="4" w:space="0" w:color="auto"/>
            </w:tcBorders>
            <w:hideMark/>
          </w:tcPr>
          <w:p w14:paraId="0317F20F" w14:textId="77777777" w:rsidR="00952CCB" w:rsidRDefault="00952CCB">
            <w:pPr>
              <w:spacing w:after="120"/>
              <w:jc w:val="both"/>
              <w:rPr>
                <w:rFonts w:ascii="Arial" w:hAnsi="Arial" w:cs="Arial"/>
                <w:lang w:val="uk-UA"/>
              </w:rPr>
            </w:pPr>
            <w:r>
              <w:rPr>
                <w:rFonts w:ascii="Arial" w:hAnsi="Arial" w:cs="Arial"/>
                <w:lang w:val="uk-UA"/>
              </w:rPr>
              <w:t>6.3.</w:t>
            </w:r>
          </w:p>
        </w:tc>
        <w:tc>
          <w:tcPr>
            <w:tcW w:w="8941" w:type="dxa"/>
            <w:tcBorders>
              <w:top w:val="single" w:sz="4" w:space="0" w:color="auto"/>
              <w:left w:val="single" w:sz="4" w:space="0" w:color="auto"/>
              <w:bottom w:val="single" w:sz="4" w:space="0" w:color="auto"/>
              <w:right w:val="single" w:sz="4" w:space="0" w:color="auto"/>
            </w:tcBorders>
            <w:hideMark/>
          </w:tcPr>
          <w:p w14:paraId="48ADE9D0" w14:textId="05ADC6BA" w:rsidR="00952CCB" w:rsidRDefault="00952CCB">
            <w:pPr>
              <w:spacing w:after="120"/>
              <w:jc w:val="both"/>
              <w:rPr>
                <w:rFonts w:ascii="Arial" w:hAnsi="Arial" w:cs="Arial"/>
                <w:lang w:val="uk-UA"/>
              </w:rPr>
            </w:pPr>
            <w:r>
              <w:rPr>
                <w:rFonts w:ascii="Arial" w:hAnsi="Arial" w:cs="Arial"/>
                <w:lang w:val="uk-UA"/>
              </w:rPr>
              <w:t>Перевір</w:t>
            </w:r>
            <w:r>
              <w:rPr>
                <w:rFonts w:ascii="Arial" w:hAnsi="Arial" w:cs="Arial"/>
                <w:lang w:val="uk-UA"/>
              </w:rPr>
              <w:t>те</w:t>
            </w:r>
            <w:r>
              <w:rPr>
                <w:rFonts w:ascii="Arial" w:hAnsi="Arial" w:cs="Arial"/>
                <w:lang w:val="uk-UA"/>
              </w:rPr>
              <w:t>, чи МІК знаходяться у межах дозволених відхилень для всіх комбінацій бактерій та антимікробних агентів, що використовуються (</w:t>
            </w:r>
            <w:r>
              <w:rPr>
                <w:rFonts w:ascii="Arial" w:hAnsi="Arial" w:cs="Arial"/>
              </w:rPr>
              <w:t>EUCAST</w:t>
            </w:r>
            <w:r>
              <w:rPr>
                <w:rFonts w:ascii="Arial" w:hAnsi="Arial" w:cs="Arial"/>
                <w:lang w:val="uk-UA"/>
              </w:rPr>
              <w:t xml:space="preserve"> </w:t>
            </w:r>
            <w:r>
              <w:rPr>
                <w:rFonts w:ascii="Arial" w:hAnsi="Arial" w:cs="Arial"/>
              </w:rPr>
              <w:t>QC</w:t>
            </w:r>
            <w:r>
              <w:rPr>
                <w:rFonts w:ascii="Arial" w:hAnsi="Arial" w:cs="Arial"/>
                <w:lang w:val="uk-UA"/>
              </w:rPr>
              <w:t xml:space="preserve"> </w:t>
            </w:r>
            <w:r>
              <w:rPr>
                <w:rFonts w:ascii="Arial" w:hAnsi="Arial" w:cs="Arial"/>
              </w:rPr>
              <w:t>tables</w:t>
            </w:r>
            <w:r>
              <w:rPr>
                <w:rFonts w:ascii="Arial" w:hAnsi="Arial" w:cs="Arial"/>
                <w:lang w:val="uk-UA"/>
              </w:rPr>
              <w:t>).</w:t>
            </w:r>
          </w:p>
        </w:tc>
      </w:tr>
    </w:tbl>
    <w:p w14:paraId="4F943827" w14:textId="77777777" w:rsidR="00952CCB" w:rsidRDefault="00952CCB" w:rsidP="00952CCB">
      <w:pPr>
        <w:jc w:val="both"/>
        <w:rPr>
          <w:lang w:val="uk-UA"/>
        </w:rPr>
      </w:pPr>
    </w:p>
    <w:p w14:paraId="5E6DB290" w14:textId="77777777" w:rsidR="007A1F55" w:rsidRPr="00207162" w:rsidRDefault="007A1F55" w:rsidP="00A07AAA">
      <w:pPr>
        <w:rPr>
          <w:lang w:val="uk-UA"/>
        </w:rPr>
      </w:pPr>
    </w:p>
    <w:sectPr w:rsidR="007A1F55" w:rsidRPr="00207162" w:rsidSect="00207162">
      <w:headerReference w:type="default" r:id="rId8"/>
      <w:pgSz w:w="11906" w:h="16838"/>
      <w:pgMar w:top="6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8DBA" w14:textId="77777777" w:rsidR="001B0CC2" w:rsidRDefault="001B0CC2" w:rsidP="00207162">
      <w:r>
        <w:separator/>
      </w:r>
    </w:p>
  </w:endnote>
  <w:endnote w:type="continuationSeparator" w:id="0">
    <w:p w14:paraId="71881897" w14:textId="77777777" w:rsidR="001B0CC2" w:rsidRDefault="001B0CC2" w:rsidP="0020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81C0D" w14:textId="77777777" w:rsidR="001B0CC2" w:rsidRDefault="001B0CC2" w:rsidP="00207162">
      <w:r>
        <w:separator/>
      </w:r>
    </w:p>
  </w:footnote>
  <w:footnote w:type="continuationSeparator" w:id="0">
    <w:p w14:paraId="28CAD0D0" w14:textId="77777777" w:rsidR="001B0CC2" w:rsidRDefault="001B0CC2" w:rsidP="0020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93A9C" w14:textId="77777777" w:rsidR="00207162" w:rsidRDefault="00207162">
    <w:pPr>
      <w:pStyle w:val="a3"/>
    </w:pPr>
  </w:p>
  <w:tbl>
    <w:tblPr>
      <w:tblpPr w:leftFromText="180" w:rightFromText="180" w:horzAnchor="margin" w:tblpY="600"/>
      <w:tblW w:w="9794" w:type="dxa"/>
      <w:tblLook w:val="01E0" w:firstRow="1" w:lastRow="1" w:firstColumn="1" w:lastColumn="1" w:noHBand="0" w:noVBand="0"/>
    </w:tblPr>
    <w:tblGrid>
      <w:gridCol w:w="2952"/>
      <w:gridCol w:w="4102"/>
      <w:gridCol w:w="2740"/>
    </w:tblGrid>
    <w:tr w:rsidR="00207162" w14:paraId="1C8E52F1" w14:textId="77777777" w:rsidTr="00207162">
      <w:tc>
        <w:tcPr>
          <w:tcW w:w="2952" w:type="dxa"/>
          <w:shd w:val="clear" w:color="auto" w:fill="auto"/>
        </w:tcPr>
        <w:p w14:paraId="10CA5CEC" w14:textId="37599680" w:rsidR="00207162" w:rsidRDefault="00882799" w:rsidP="003C461D">
          <w:pPr>
            <w:rPr>
              <w:lang w:val="uk-UA"/>
            </w:rPr>
          </w:pPr>
          <w:r>
            <w:rPr>
              <w:noProof/>
              <w:lang w:val="ru-RU" w:eastAsia="ru-RU"/>
            </w:rPr>
            <mc:AlternateContent>
              <mc:Choice Requires="wps">
                <w:drawing>
                  <wp:anchor distT="0" distB="0" distL="114300" distR="114300" simplePos="0" relativeHeight="251660288" behindDoc="0" locked="0" layoutInCell="1" allowOverlap="1" wp14:anchorId="341CC24C" wp14:editId="7543712C">
                    <wp:simplePos x="0" y="0"/>
                    <wp:positionH relativeFrom="column">
                      <wp:posOffset>0</wp:posOffset>
                    </wp:positionH>
                    <wp:positionV relativeFrom="paragraph">
                      <wp:posOffset>0</wp:posOffset>
                    </wp:positionV>
                    <wp:extent cx="635000" cy="635000"/>
                    <wp:effectExtent l="19050" t="19050" r="12700" b="12700"/>
                    <wp:wrapNone/>
                    <wp:docPr id="1" name="AutoShap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6473B" id="AutoShape 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eNYHg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">
                    <v:stroke joinstyle="round"/>
                    <o:lock v:ext="edit" selection="t"/>
                  </v:rect>
                </w:pict>
              </mc:Fallback>
            </mc:AlternateContent>
          </w:r>
          <w:r w:rsidR="00207162">
            <w:rPr>
              <w:noProof/>
              <w:lang w:val="ru-RU" w:eastAsia="ru-RU"/>
            </w:rPr>
            <w:drawing>
              <wp:inline distT="0" distB="0" distL="0" distR="0" wp14:anchorId="4E56A371" wp14:editId="6CC90AFA">
                <wp:extent cx="1504950" cy="3238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1504950" cy="323850"/>
                        </a:xfrm>
                        <a:prstGeom prst="rect">
                          <a:avLst/>
                        </a:prstGeom>
                        <a:noFill/>
                        <a:ln w="9525">
                          <a:noFill/>
                          <a:miter lim="800000"/>
                          <a:headEnd/>
                          <a:tailEnd/>
                        </a:ln>
                      </pic:spPr>
                    </pic:pic>
                  </a:graphicData>
                </a:graphic>
              </wp:inline>
            </w:drawing>
          </w:r>
        </w:p>
      </w:tc>
      <w:tc>
        <w:tcPr>
          <w:tcW w:w="4102" w:type="dxa"/>
          <w:shd w:val="clear" w:color="auto" w:fill="auto"/>
        </w:tcPr>
        <w:p w14:paraId="3E5B92F1" w14:textId="77777777" w:rsidR="00207162" w:rsidRPr="003E793A" w:rsidRDefault="00207162" w:rsidP="003C461D">
          <w:pPr>
            <w:jc w:val="both"/>
            <w:rPr>
              <w:rFonts w:asciiTheme="minorHAnsi" w:hAnsiTheme="minorHAnsi" w:cstheme="minorHAnsi"/>
              <w:sz w:val="20"/>
              <w:szCs w:val="20"/>
              <w:lang w:val="ru-RU"/>
            </w:rPr>
          </w:pPr>
          <w:r w:rsidRPr="007A1F55">
            <w:rPr>
              <w:rFonts w:asciiTheme="minorHAnsi" w:hAnsiTheme="minorHAnsi" w:cstheme="minorHAnsi"/>
              <w:sz w:val="20"/>
              <w:szCs w:val="20"/>
              <w:lang w:val="uk-UA"/>
            </w:rPr>
            <w:t xml:space="preserve">ЄВРОПЕЙСЬКИЙ КОМІТЕТ ІЗ </w:t>
          </w:r>
        </w:p>
        <w:p w14:paraId="5A20ECC9" w14:textId="77777777" w:rsidR="00207162" w:rsidRPr="003E793A" w:rsidRDefault="00207162" w:rsidP="003C461D">
          <w:pPr>
            <w:jc w:val="both"/>
            <w:rPr>
              <w:rFonts w:asciiTheme="minorHAnsi" w:hAnsiTheme="minorHAnsi" w:cstheme="minorHAnsi"/>
              <w:sz w:val="20"/>
              <w:szCs w:val="20"/>
              <w:lang w:val="ru-RU"/>
            </w:rPr>
          </w:pPr>
          <w:r w:rsidRPr="007A1F55">
            <w:rPr>
              <w:rFonts w:asciiTheme="minorHAnsi" w:hAnsiTheme="minorHAnsi" w:cstheme="minorHAnsi"/>
              <w:sz w:val="20"/>
              <w:szCs w:val="20"/>
              <w:lang w:val="uk-UA"/>
            </w:rPr>
            <w:t xml:space="preserve">ВИЗНАЧЕННЯ ЧУТЛИВОСТІ </w:t>
          </w:r>
        </w:p>
        <w:p w14:paraId="3C28AE91" w14:textId="77777777" w:rsidR="00207162" w:rsidRDefault="00207162" w:rsidP="003C461D">
          <w:pPr>
            <w:jc w:val="both"/>
            <w:rPr>
              <w:lang w:val="uk-UA"/>
            </w:rPr>
          </w:pPr>
          <w:r w:rsidRPr="007A1F55">
            <w:rPr>
              <w:rFonts w:asciiTheme="minorHAnsi" w:hAnsiTheme="minorHAnsi" w:cstheme="minorHAnsi"/>
              <w:sz w:val="20"/>
              <w:szCs w:val="20"/>
              <w:lang w:val="uk-UA"/>
            </w:rPr>
            <w:t>ДО АНТИБІОТИКІВ</w:t>
          </w:r>
        </w:p>
      </w:tc>
      <w:tc>
        <w:tcPr>
          <w:tcW w:w="2740" w:type="dxa"/>
          <w:shd w:val="clear" w:color="auto" w:fill="auto"/>
        </w:tcPr>
        <w:p w14:paraId="7FBDB874" w14:textId="082688F0" w:rsidR="00207162" w:rsidRPr="007A1F55" w:rsidRDefault="00207162" w:rsidP="003C461D">
          <w:pPr>
            <w:jc w:val="right"/>
            <w:rPr>
              <w:rFonts w:asciiTheme="minorHAnsi" w:hAnsiTheme="minorHAnsi" w:cstheme="minorHAnsi"/>
              <w:lang w:val="uk-UA"/>
            </w:rPr>
          </w:pPr>
          <w:r w:rsidRPr="007A1F55">
            <w:rPr>
              <w:rFonts w:asciiTheme="minorHAnsi" w:hAnsiTheme="minorHAnsi" w:cstheme="minorHAnsi"/>
              <w:lang w:val="uk-UA"/>
            </w:rPr>
            <w:t xml:space="preserve">Версія </w:t>
          </w:r>
          <w:r w:rsidR="0058789D">
            <w:rPr>
              <w:rFonts w:asciiTheme="minorHAnsi" w:hAnsiTheme="minorHAnsi" w:cstheme="minorHAnsi"/>
              <w:lang w:val="uk-UA"/>
            </w:rPr>
            <w:t>8</w:t>
          </w:r>
          <w:r w:rsidRPr="007A1F55">
            <w:rPr>
              <w:rFonts w:asciiTheme="minorHAnsi" w:hAnsiTheme="minorHAnsi" w:cstheme="minorHAnsi"/>
              <w:lang w:val="uk-UA"/>
            </w:rPr>
            <w:t>.0</w:t>
          </w:r>
        </w:p>
        <w:p w14:paraId="2C5A3ACB" w14:textId="07B2BEAC" w:rsidR="00207162" w:rsidRDefault="00207162" w:rsidP="003C461D">
          <w:pPr>
            <w:jc w:val="right"/>
          </w:pPr>
          <w:r w:rsidRPr="007A1F55">
            <w:rPr>
              <w:rFonts w:asciiTheme="minorHAnsi" w:hAnsiTheme="minorHAnsi" w:cstheme="minorHAnsi"/>
              <w:lang w:val="uk-UA"/>
            </w:rPr>
            <w:t>Січень 202</w:t>
          </w:r>
          <w:r w:rsidR="0058789D">
            <w:rPr>
              <w:rFonts w:asciiTheme="minorHAnsi" w:hAnsiTheme="minorHAnsi" w:cstheme="minorHAnsi"/>
              <w:lang w:val="uk-UA"/>
            </w:rPr>
            <w:t>6</w:t>
          </w:r>
        </w:p>
      </w:tc>
    </w:tr>
    <w:tr w:rsidR="00207162" w14:paraId="0588B4F6" w14:textId="77777777" w:rsidTr="00207162">
      <w:tc>
        <w:tcPr>
          <w:tcW w:w="7054" w:type="dxa"/>
          <w:gridSpan w:val="2"/>
          <w:shd w:val="clear" w:color="auto" w:fill="auto"/>
        </w:tcPr>
        <w:p w14:paraId="1B10AF2F" w14:textId="77777777" w:rsidR="00207162" w:rsidRPr="007A1F55" w:rsidRDefault="00207162" w:rsidP="003C461D">
          <w:pPr>
            <w:rPr>
              <w:rFonts w:asciiTheme="minorHAnsi" w:hAnsiTheme="minorHAnsi" w:cstheme="minorHAnsi"/>
              <w:sz w:val="20"/>
              <w:szCs w:val="20"/>
              <w:lang w:val="uk-UA"/>
            </w:rPr>
          </w:pPr>
          <w:r w:rsidRPr="007A1F55">
            <w:rPr>
              <w:rFonts w:asciiTheme="minorHAnsi" w:hAnsiTheme="minorHAnsi" w:cstheme="minorHAnsi"/>
              <w:sz w:val="20"/>
              <w:szCs w:val="20"/>
              <w:lang w:val="uk-UA"/>
            </w:rPr>
            <w:t>Європейське товариство з клінічної мікробіології та інфекційних хвороб</w:t>
          </w:r>
        </w:p>
      </w:tc>
      <w:tc>
        <w:tcPr>
          <w:tcW w:w="2740" w:type="dxa"/>
          <w:shd w:val="clear" w:color="auto" w:fill="auto"/>
        </w:tcPr>
        <w:p w14:paraId="6A1D6A6D" w14:textId="77777777" w:rsidR="00207162" w:rsidRDefault="00207162" w:rsidP="003C461D">
          <w:pPr>
            <w:rPr>
              <w:lang w:val="uk-UA"/>
            </w:rPr>
          </w:pPr>
        </w:p>
      </w:tc>
    </w:tr>
  </w:tbl>
  <w:p w14:paraId="6AA4FEAC" w14:textId="77777777" w:rsidR="00207162" w:rsidRDefault="002071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A2332"/>
    <w:multiLevelType w:val="hybridMultilevel"/>
    <w:tmpl w:val="3294D704"/>
    <w:lvl w:ilvl="0" w:tplc="5832FB10">
      <w:start w:val="1"/>
      <w:numFmt w:val="decimal"/>
      <w:lvlText w:val="%1."/>
      <w:lvlJc w:val="left"/>
      <w:pPr>
        <w:ind w:left="720" w:hanging="360"/>
      </w:pPr>
      <w:rPr>
        <w:rFonts w:hint="default"/>
      </w:rPr>
    </w:lvl>
    <w:lvl w:ilvl="1" w:tplc="4F087C0E">
      <w:start w:val="1"/>
      <w:numFmt w:val="lowerLetter"/>
      <w:lvlText w:val="%2."/>
      <w:lvlJc w:val="left"/>
      <w:pPr>
        <w:ind w:left="1440" w:hanging="360"/>
      </w:pPr>
    </w:lvl>
    <w:lvl w:ilvl="2" w:tplc="9654B5B4">
      <w:start w:val="1"/>
      <w:numFmt w:val="lowerRoman"/>
      <w:lvlText w:val="%3."/>
      <w:lvlJc w:val="right"/>
      <w:pPr>
        <w:ind w:left="2160" w:hanging="180"/>
      </w:pPr>
    </w:lvl>
    <w:lvl w:ilvl="3" w:tplc="66F66CA6">
      <w:start w:val="1"/>
      <w:numFmt w:val="decimal"/>
      <w:lvlText w:val="%4."/>
      <w:lvlJc w:val="left"/>
      <w:pPr>
        <w:ind w:left="2880" w:hanging="360"/>
      </w:pPr>
    </w:lvl>
    <w:lvl w:ilvl="4" w:tplc="900EE9D4">
      <w:start w:val="1"/>
      <w:numFmt w:val="lowerLetter"/>
      <w:lvlText w:val="%5."/>
      <w:lvlJc w:val="left"/>
      <w:pPr>
        <w:ind w:left="3600" w:hanging="360"/>
      </w:pPr>
    </w:lvl>
    <w:lvl w:ilvl="5" w:tplc="24D0866E">
      <w:start w:val="1"/>
      <w:numFmt w:val="lowerRoman"/>
      <w:lvlText w:val="%6."/>
      <w:lvlJc w:val="right"/>
      <w:pPr>
        <w:ind w:left="4320" w:hanging="180"/>
      </w:pPr>
    </w:lvl>
    <w:lvl w:ilvl="6" w:tplc="8C92497E">
      <w:start w:val="1"/>
      <w:numFmt w:val="decimal"/>
      <w:lvlText w:val="%7."/>
      <w:lvlJc w:val="left"/>
      <w:pPr>
        <w:ind w:left="5040" w:hanging="360"/>
      </w:pPr>
    </w:lvl>
    <w:lvl w:ilvl="7" w:tplc="DA3E03A4">
      <w:start w:val="1"/>
      <w:numFmt w:val="lowerLetter"/>
      <w:lvlText w:val="%8."/>
      <w:lvlJc w:val="left"/>
      <w:pPr>
        <w:ind w:left="5760" w:hanging="360"/>
      </w:pPr>
    </w:lvl>
    <w:lvl w:ilvl="8" w:tplc="2B42D500">
      <w:start w:val="1"/>
      <w:numFmt w:val="lowerRoman"/>
      <w:lvlText w:val="%9."/>
      <w:lvlJc w:val="right"/>
      <w:pPr>
        <w:ind w:left="6480" w:hanging="180"/>
      </w:pPr>
    </w:lvl>
  </w:abstractNum>
  <w:abstractNum w:abstractNumId="1" w15:restartNumberingAfterBreak="0">
    <w:nsid w:val="4F1F12F3"/>
    <w:multiLevelType w:val="hybridMultilevel"/>
    <w:tmpl w:val="3294D704"/>
    <w:lvl w:ilvl="0" w:tplc="5832FB10">
      <w:start w:val="1"/>
      <w:numFmt w:val="decimal"/>
      <w:lvlText w:val="%1."/>
      <w:lvlJc w:val="left"/>
      <w:pPr>
        <w:ind w:left="720" w:hanging="360"/>
      </w:pPr>
      <w:rPr>
        <w:rFonts w:hint="default"/>
      </w:rPr>
    </w:lvl>
    <w:lvl w:ilvl="1" w:tplc="4F087C0E">
      <w:start w:val="1"/>
      <w:numFmt w:val="lowerLetter"/>
      <w:lvlText w:val="%2."/>
      <w:lvlJc w:val="left"/>
      <w:pPr>
        <w:ind w:left="1440" w:hanging="360"/>
      </w:pPr>
    </w:lvl>
    <w:lvl w:ilvl="2" w:tplc="9654B5B4">
      <w:start w:val="1"/>
      <w:numFmt w:val="lowerRoman"/>
      <w:lvlText w:val="%3."/>
      <w:lvlJc w:val="right"/>
      <w:pPr>
        <w:ind w:left="2160" w:hanging="180"/>
      </w:pPr>
    </w:lvl>
    <w:lvl w:ilvl="3" w:tplc="66F66CA6">
      <w:start w:val="1"/>
      <w:numFmt w:val="decimal"/>
      <w:lvlText w:val="%4."/>
      <w:lvlJc w:val="left"/>
      <w:pPr>
        <w:ind w:left="2880" w:hanging="360"/>
      </w:pPr>
    </w:lvl>
    <w:lvl w:ilvl="4" w:tplc="900EE9D4">
      <w:start w:val="1"/>
      <w:numFmt w:val="lowerLetter"/>
      <w:lvlText w:val="%5."/>
      <w:lvlJc w:val="left"/>
      <w:pPr>
        <w:ind w:left="3600" w:hanging="360"/>
      </w:pPr>
    </w:lvl>
    <w:lvl w:ilvl="5" w:tplc="24D0866E">
      <w:start w:val="1"/>
      <w:numFmt w:val="lowerRoman"/>
      <w:lvlText w:val="%6."/>
      <w:lvlJc w:val="right"/>
      <w:pPr>
        <w:ind w:left="4320" w:hanging="180"/>
      </w:pPr>
    </w:lvl>
    <w:lvl w:ilvl="6" w:tplc="8C92497E">
      <w:start w:val="1"/>
      <w:numFmt w:val="decimal"/>
      <w:lvlText w:val="%7."/>
      <w:lvlJc w:val="left"/>
      <w:pPr>
        <w:ind w:left="5040" w:hanging="360"/>
      </w:pPr>
    </w:lvl>
    <w:lvl w:ilvl="7" w:tplc="DA3E03A4">
      <w:start w:val="1"/>
      <w:numFmt w:val="lowerLetter"/>
      <w:lvlText w:val="%8."/>
      <w:lvlJc w:val="left"/>
      <w:pPr>
        <w:ind w:left="5760" w:hanging="360"/>
      </w:pPr>
    </w:lvl>
    <w:lvl w:ilvl="8" w:tplc="2B42D500">
      <w:start w:val="1"/>
      <w:numFmt w:val="lowerRoman"/>
      <w:lvlText w:val="%9."/>
      <w:lvlJc w:val="right"/>
      <w:pPr>
        <w:ind w:left="6480" w:hanging="180"/>
      </w:pPr>
    </w:lvl>
  </w:abstractNum>
  <w:abstractNum w:abstractNumId="2" w15:restartNumberingAfterBreak="0">
    <w:nsid w:val="5567072F"/>
    <w:multiLevelType w:val="hybridMultilevel"/>
    <w:tmpl w:val="7AF43EBE"/>
    <w:lvl w:ilvl="0" w:tplc="67D034B8">
      <w:start w:val="1"/>
      <w:numFmt w:val="decimal"/>
      <w:lvlText w:val="%1."/>
      <w:lvlJc w:val="left"/>
      <w:pPr>
        <w:ind w:left="720" w:hanging="360"/>
      </w:pPr>
      <w:rPr>
        <w:rFonts w:hint="default"/>
      </w:rPr>
    </w:lvl>
    <w:lvl w:ilvl="1" w:tplc="C13A773C">
      <w:start w:val="1"/>
      <w:numFmt w:val="lowerLetter"/>
      <w:lvlText w:val="%2."/>
      <w:lvlJc w:val="left"/>
      <w:pPr>
        <w:ind w:left="1440" w:hanging="360"/>
      </w:pPr>
    </w:lvl>
    <w:lvl w:ilvl="2" w:tplc="D5BC33D2">
      <w:start w:val="1"/>
      <w:numFmt w:val="lowerRoman"/>
      <w:lvlText w:val="%3."/>
      <w:lvlJc w:val="right"/>
      <w:pPr>
        <w:ind w:left="2160" w:hanging="180"/>
      </w:pPr>
    </w:lvl>
    <w:lvl w:ilvl="3" w:tplc="60285DC2">
      <w:start w:val="1"/>
      <w:numFmt w:val="decimal"/>
      <w:lvlText w:val="%4."/>
      <w:lvlJc w:val="left"/>
      <w:pPr>
        <w:ind w:left="2880" w:hanging="360"/>
      </w:pPr>
    </w:lvl>
    <w:lvl w:ilvl="4" w:tplc="2DEC28FC">
      <w:start w:val="1"/>
      <w:numFmt w:val="lowerLetter"/>
      <w:lvlText w:val="%5."/>
      <w:lvlJc w:val="left"/>
      <w:pPr>
        <w:ind w:left="3600" w:hanging="360"/>
      </w:pPr>
    </w:lvl>
    <w:lvl w:ilvl="5" w:tplc="AF9444DC">
      <w:start w:val="1"/>
      <w:numFmt w:val="lowerRoman"/>
      <w:lvlText w:val="%6."/>
      <w:lvlJc w:val="right"/>
      <w:pPr>
        <w:ind w:left="4320" w:hanging="180"/>
      </w:pPr>
    </w:lvl>
    <w:lvl w:ilvl="6" w:tplc="1A2C5BF8">
      <w:start w:val="1"/>
      <w:numFmt w:val="decimal"/>
      <w:lvlText w:val="%7."/>
      <w:lvlJc w:val="left"/>
      <w:pPr>
        <w:ind w:left="5040" w:hanging="360"/>
      </w:pPr>
    </w:lvl>
    <w:lvl w:ilvl="7" w:tplc="BC768AE8">
      <w:start w:val="1"/>
      <w:numFmt w:val="lowerLetter"/>
      <w:lvlText w:val="%8."/>
      <w:lvlJc w:val="left"/>
      <w:pPr>
        <w:ind w:left="5760" w:hanging="360"/>
      </w:pPr>
    </w:lvl>
    <w:lvl w:ilvl="8" w:tplc="68C85F2C">
      <w:start w:val="1"/>
      <w:numFmt w:val="lowerRoman"/>
      <w:lvlText w:val="%9."/>
      <w:lvlJc w:val="right"/>
      <w:pPr>
        <w:ind w:left="6480" w:hanging="180"/>
      </w:pPr>
    </w:lvl>
  </w:abstractNum>
  <w:abstractNum w:abstractNumId="3" w15:restartNumberingAfterBreak="0">
    <w:nsid w:val="6CEB4E86"/>
    <w:multiLevelType w:val="hybridMultilevel"/>
    <w:tmpl w:val="3294D704"/>
    <w:lvl w:ilvl="0" w:tplc="5832FB10">
      <w:start w:val="1"/>
      <w:numFmt w:val="decimal"/>
      <w:lvlText w:val="%1."/>
      <w:lvlJc w:val="left"/>
      <w:pPr>
        <w:ind w:left="720" w:hanging="360"/>
      </w:pPr>
      <w:rPr>
        <w:rFonts w:hint="default"/>
      </w:rPr>
    </w:lvl>
    <w:lvl w:ilvl="1" w:tplc="4F087C0E">
      <w:start w:val="1"/>
      <w:numFmt w:val="lowerLetter"/>
      <w:lvlText w:val="%2."/>
      <w:lvlJc w:val="left"/>
      <w:pPr>
        <w:ind w:left="1440" w:hanging="360"/>
      </w:pPr>
    </w:lvl>
    <w:lvl w:ilvl="2" w:tplc="9654B5B4">
      <w:start w:val="1"/>
      <w:numFmt w:val="lowerRoman"/>
      <w:lvlText w:val="%3."/>
      <w:lvlJc w:val="right"/>
      <w:pPr>
        <w:ind w:left="2160" w:hanging="180"/>
      </w:pPr>
    </w:lvl>
    <w:lvl w:ilvl="3" w:tplc="66F66CA6">
      <w:start w:val="1"/>
      <w:numFmt w:val="decimal"/>
      <w:lvlText w:val="%4."/>
      <w:lvlJc w:val="left"/>
      <w:pPr>
        <w:ind w:left="2880" w:hanging="360"/>
      </w:pPr>
    </w:lvl>
    <w:lvl w:ilvl="4" w:tplc="900EE9D4">
      <w:start w:val="1"/>
      <w:numFmt w:val="lowerLetter"/>
      <w:lvlText w:val="%5."/>
      <w:lvlJc w:val="left"/>
      <w:pPr>
        <w:ind w:left="3600" w:hanging="360"/>
      </w:pPr>
    </w:lvl>
    <w:lvl w:ilvl="5" w:tplc="24D0866E">
      <w:start w:val="1"/>
      <w:numFmt w:val="lowerRoman"/>
      <w:lvlText w:val="%6."/>
      <w:lvlJc w:val="right"/>
      <w:pPr>
        <w:ind w:left="4320" w:hanging="180"/>
      </w:pPr>
    </w:lvl>
    <w:lvl w:ilvl="6" w:tplc="8C92497E">
      <w:start w:val="1"/>
      <w:numFmt w:val="decimal"/>
      <w:lvlText w:val="%7."/>
      <w:lvlJc w:val="left"/>
      <w:pPr>
        <w:ind w:left="5040" w:hanging="360"/>
      </w:pPr>
    </w:lvl>
    <w:lvl w:ilvl="7" w:tplc="DA3E03A4">
      <w:start w:val="1"/>
      <w:numFmt w:val="lowerLetter"/>
      <w:lvlText w:val="%8."/>
      <w:lvlJc w:val="left"/>
      <w:pPr>
        <w:ind w:left="5760" w:hanging="360"/>
      </w:pPr>
    </w:lvl>
    <w:lvl w:ilvl="8" w:tplc="2B42D500">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162"/>
    <w:rsid w:val="00024C8B"/>
    <w:rsid w:val="00034971"/>
    <w:rsid w:val="0007075F"/>
    <w:rsid w:val="00103655"/>
    <w:rsid w:val="001209E6"/>
    <w:rsid w:val="001427E0"/>
    <w:rsid w:val="0015497D"/>
    <w:rsid w:val="001B0CC2"/>
    <w:rsid w:val="00207162"/>
    <w:rsid w:val="0028208A"/>
    <w:rsid w:val="002F47B5"/>
    <w:rsid w:val="00301CD9"/>
    <w:rsid w:val="00313396"/>
    <w:rsid w:val="003C6422"/>
    <w:rsid w:val="003E793A"/>
    <w:rsid w:val="003F1983"/>
    <w:rsid w:val="00451419"/>
    <w:rsid w:val="004C03FA"/>
    <w:rsid w:val="0058789D"/>
    <w:rsid w:val="005C0F91"/>
    <w:rsid w:val="00600215"/>
    <w:rsid w:val="006350DF"/>
    <w:rsid w:val="006425CC"/>
    <w:rsid w:val="00670A50"/>
    <w:rsid w:val="006E51F6"/>
    <w:rsid w:val="00703F18"/>
    <w:rsid w:val="00705F39"/>
    <w:rsid w:val="00731CC6"/>
    <w:rsid w:val="00787FDD"/>
    <w:rsid w:val="007A1F55"/>
    <w:rsid w:val="007A3CA8"/>
    <w:rsid w:val="0082237A"/>
    <w:rsid w:val="00877554"/>
    <w:rsid w:val="008812C0"/>
    <w:rsid w:val="00882799"/>
    <w:rsid w:val="008D1BAF"/>
    <w:rsid w:val="008D624B"/>
    <w:rsid w:val="00952CCB"/>
    <w:rsid w:val="00957D69"/>
    <w:rsid w:val="009D0EC2"/>
    <w:rsid w:val="00A07AAA"/>
    <w:rsid w:val="00A54484"/>
    <w:rsid w:val="00AA6AF1"/>
    <w:rsid w:val="00AB5954"/>
    <w:rsid w:val="00AD650B"/>
    <w:rsid w:val="00B06574"/>
    <w:rsid w:val="00B666FD"/>
    <w:rsid w:val="00BD42B6"/>
    <w:rsid w:val="00C47C0F"/>
    <w:rsid w:val="00D24D0C"/>
    <w:rsid w:val="00D32072"/>
    <w:rsid w:val="00D72AC2"/>
    <w:rsid w:val="00D75031"/>
    <w:rsid w:val="00D93E4E"/>
    <w:rsid w:val="00DA7BDD"/>
    <w:rsid w:val="00DD36A9"/>
    <w:rsid w:val="00DF0263"/>
    <w:rsid w:val="00E10C72"/>
    <w:rsid w:val="00E326C2"/>
    <w:rsid w:val="00EA45BF"/>
    <w:rsid w:val="00ED2829"/>
    <w:rsid w:val="00EE0B4E"/>
    <w:rsid w:val="00F32036"/>
    <w:rsid w:val="00F37914"/>
    <w:rsid w:val="00FB7E4C"/>
    <w:rsid w:val="00FE5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202DC"/>
  <w15:docId w15:val="{C7F30151-99A9-4488-9ED6-A8A11184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162"/>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7162"/>
    <w:pPr>
      <w:tabs>
        <w:tab w:val="center" w:pos="4677"/>
        <w:tab w:val="right" w:pos="9355"/>
      </w:tabs>
    </w:pPr>
  </w:style>
  <w:style w:type="character" w:customStyle="1" w:styleId="a4">
    <w:name w:val="Верхній колонтитул Знак"/>
    <w:basedOn w:val="a0"/>
    <w:link w:val="a3"/>
    <w:uiPriority w:val="99"/>
    <w:rsid w:val="00207162"/>
    <w:rPr>
      <w:lang w:val="uk-UA"/>
    </w:rPr>
  </w:style>
  <w:style w:type="paragraph" w:styleId="a5">
    <w:name w:val="footer"/>
    <w:basedOn w:val="a"/>
    <w:link w:val="a6"/>
    <w:uiPriority w:val="99"/>
    <w:unhideWhenUsed/>
    <w:rsid w:val="00207162"/>
    <w:pPr>
      <w:tabs>
        <w:tab w:val="center" w:pos="4677"/>
        <w:tab w:val="right" w:pos="9355"/>
      </w:tabs>
    </w:pPr>
  </w:style>
  <w:style w:type="character" w:customStyle="1" w:styleId="a6">
    <w:name w:val="Нижній колонтитул Знак"/>
    <w:basedOn w:val="a0"/>
    <w:link w:val="a5"/>
    <w:uiPriority w:val="99"/>
    <w:rsid w:val="00207162"/>
    <w:rPr>
      <w:lang w:val="uk-UA"/>
    </w:rPr>
  </w:style>
  <w:style w:type="paragraph" w:styleId="a7">
    <w:name w:val="Balloon Text"/>
    <w:basedOn w:val="a"/>
    <w:link w:val="a8"/>
    <w:uiPriority w:val="99"/>
    <w:semiHidden/>
    <w:unhideWhenUsed/>
    <w:rsid w:val="00207162"/>
    <w:rPr>
      <w:rFonts w:ascii="Tahoma" w:hAnsi="Tahoma" w:cs="Tahoma"/>
      <w:sz w:val="16"/>
      <w:szCs w:val="16"/>
    </w:rPr>
  </w:style>
  <w:style w:type="character" w:customStyle="1" w:styleId="a8">
    <w:name w:val="Текст у виносці Знак"/>
    <w:basedOn w:val="a0"/>
    <w:link w:val="a7"/>
    <w:uiPriority w:val="99"/>
    <w:semiHidden/>
    <w:rsid w:val="00207162"/>
    <w:rPr>
      <w:rFonts w:ascii="Tahoma" w:hAnsi="Tahoma" w:cs="Tahoma"/>
      <w:sz w:val="16"/>
      <w:szCs w:val="16"/>
      <w:lang w:val="uk-UA"/>
    </w:rPr>
  </w:style>
  <w:style w:type="paragraph" w:styleId="a9">
    <w:name w:val="List Paragraph"/>
    <w:basedOn w:val="a"/>
    <w:uiPriority w:val="34"/>
    <w:qFormat/>
    <w:rsid w:val="00952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51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CDD26-F003-4700-BF29-73BFF4F8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5700</Words>
  <Characters>3250</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Valentyna Yanovska</cp:lastModifiedBy>
  <cp:revision>3</cp:revision>
  <dcterms:created xsi:type="dcterms:W3CDTF">2026-01-04T12:59:00Z</dcterms:created>
  <dcterms:modified xsi:type="dcterms:W3CDTF">2026-01-04T13:37:00Z</dcterms:modified>
</cp:coreProperties>
</file>